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493D" w14:textId="45F168B6" w:rsidR="0092581E" w:rsidRDefault="0092581E" w:rsidP="0092581E">
      <w:pPr>
        <w:spacing w:before="60" w:after="60" w:line="276" w:lineRule="auto"/>
      </w:pPr>
    </w:p>
    <w:p w14:paraId="594AE34F" w14:textId="067250A8" w:rsidR="00CB7DC1" w:rsidRPr="00CB7DC1" w:rsidRDefault="00CB7DC1" w:rsidP="00CB7DC1">
      <w:pPr>
        <w:spacing w:before="60" w:after="60" w:line="276" w:lineRule="auto"/>
        <w:jc w:val="center"/>
        <w:rPr>
          <w:rFonts w:ascii="Sylfaen" w:hAnsi="Sylfaen"/>
          <w:b/>
          <w:sz w:val="26"/>
          <w:szCs w:val="26"/>
          <w:lang w:val="ka-GE"/>
        </w:rPr>
      </w:pPr>
      <w:r w:rsidRPr="00CB7DC1">
        <w:rPr>
          <w:b/>
          <w:sz w:val="26"/>
          <w:szCs w:val="26"/>
          <w:lang w:val="ka-GE"/>
        </w:rPr>
        <w:t>ა(ა)იპ „საქართველოს საოჯახო მედიცინის პროფესიონალთა კავშირი“</w:t>
      </w:r>
    </w:p>
    <w:p w14:paraId="6A8CEBDC" w14:textId="1BAEA08E" w:rsidR="00CB7DC1" w:rsidRPr="00CB7DC1" w:rsidRDefault="00CB7DC1" w:rsidP="00CB7DC1">
      <w:pPr>
        <w:spacing w:before="60" w:after="60" w:line="276" w:lineRule="auto"/>
        <w:jc w:val="center"/>
        <w:rPr>
          <w:b/>
          <w:sz w:val="26"/>
          <w:szCs w:val="26"/>
        </w:rPr>
      </w:pPr>
      <w:r w:rsidRPr="00CB7DC1">
        <w:rPr>
          <w:b/>
          <w:sz w:val="26"/>
          <w:szCs w:val="26"/>
        </w:rPr>
        <w:t>Georgia Family Medicine Association</w:t>
      </w:r>
      <w:r>
        <w:rPr>
          <w:b/>
          <w:sz w:val="26"/>
          <w:szCs w:val="26"/>
        </w:rPr>
        <w:t xml:space="preserve"> – </w:t>
      </w:r>
      <w:r w:rsidR="002E6262">
        <w:rPr>
          <w:rFonts w:ascii="Sylfaen" w:hAnsi="Sylfaen"/>
          <w:b/>
          <w:sz w:val="26"/>
          <w:szCs w:val="26"/>
        </w:rPr>
        <w:t>n</w:t>
      </w:r>
      <w:r>
        <w:rPr>
          <w:b/>
          <w:sz w:val="26"/>
          <w:szCs w:val="26"/>
        </w:rPr>
        <w:t>on</w:t>
      </w:r>
      <w:r w:rsidR="002E6262">
        <w:rPr>
          <w:rFonts w:ascii="Sylfaen" w:hAnsi="Sylfaen"/>
          <w:b/>
          <w:sz w:val="26"/>
          <w:szCs w:val="26"/>
          <w:lang w:val="ka-GE"/>
        </w:rPr>
        <w:t>-</w:t>
      </w:r>
      <w:r w:rsidR="002E6262">
        <w:rPr>
          <w:b/>
          <w:sz w:val="26"/>
          <w:szCs w:val="26"/>
        </w:rPr>
        <w:t>p</w:t>
      </w:r>
      <w:r>
        <w:rPr>
          <w:b/>
          <w:sz w:val="26"/>
          <w:szCs w:val="26"/>
        </w:rPr>
        <w:t>rofit Organization</w:t>
      </w: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D24A1" w:rsidRPr="00EC313E" w14:paraId="531482AA" w14:textId="77777777" w:rsidTr="007E64B8">
        <w:trPr>
          <w:trHeight w:val="1430"/>
        </w:trPr>
        <w:tc>
          <w:tcPr>
            <w:tcW w:w="10440" w:type="dxa"/>
            <w:shd w:val="clear" w:color="auto" w:fill="auto"/>
            <w:hideMark/>
          </w:tcPr>
          <w:p w14:paraId="6891D45D" w14:textId="2CB98B51" w:rsidR="005D24A1" w:rsidRPr="003B1FC4" w:rsidRDefault="005D24A1" w:rsidP="005D24A1">
            <w:pPr>
              <w:spacing w:before="60" w:after="60" w:line="276" w:lineRule="auto"/>
              <w:rPr>
                <w:rFonts w:ascii="Calibri" w:eastAsia="Times New Roman" w:hAnsi="Calibri" w:cs="Calibri"/>
                <w:b/>
                <w:bCs/>
                <w:color w:val="000000"/>
                <w:sz w:val="24"/>
                <w:szCs w:val="24"/>
              </w:rPr>
            </w:pPr>
            <w:r w:rsidRPr="003B1FC4">
              <w:rPr>
                <w:rFonts w:ascii="Calibri" w:eastAsia="Times New Roman" w:hAnsi="Calibri" w:cs="Calibri"/>
                <w:b/>
                <w:color w:val="000000"/>
                <w:sz w:val="24"/>
                <w:szCs w:val="24"/>
              </w:rPr>
              <w:t>2016-2018 წწ</w:t>
            </w:r>
          </w:p>
          <w:p w14:paraId="2F1BA84E" w14:textId="33CC9F8F" w:rsidR="005D24A1" w:rsidRPr="004668F7" w:rsidRDefault="005D24A1" w:rsidP="005D24A1">
            <w:pPr>
              <w:spacing w:before="60" w:after="60" w:line="276" w:lineRule="auto"/>
              <w:rPr>
                <w:rFonts w:ascii="Calibri" w:eastAsia="Times New Roman" w:hAnsi="Calibri" w:cs="Calibri"/>
                <w:color w:val="000000"/>
                <w:sz w:val="24"/>
                <w:szCs w:val="24"/>
              </w:rPr>
            </w:pPr>
            <w:r w:rsidRPr="004668F7">
              <w:rPr>
                <w:rFonts w:ascii="Calibri" w:eastAsia="Times New Roman" w:hAnsi="Calibri" w:cs="Calibri"/>
                <w:bCs/>
                <w:color w:val="000000"/>
                <w:sz w:val="24"/>
                <w:szCs w:val="24"/>
              </w:rPr>
              <w:t>კლიენტის დასახელება:</w:t>
            </w:r>
            <w:r w:rsidRPr="004668F7">
              <w:rPr>
                <w:rFonts w:ascii="Calibri" w:eastAsia="Times New Roman" w:hAnsi="Calibri" w:cs="Calibri"/>
                <w:b/>
                <w:bCs/>
                <w:color w:val="000000"/>
                <w:sz w:val="24"/>
                <w:szCs w:val="24"/>
              </w:rPr>
              <w:t xml:space="preserve"> </w:t>
            </w:r>
            <w:r w:rsidRPr="004668F7">
              <w:rPr>
                <w:rFonts w:ascii="Calibri" w:eastAsia="Times New Roman" w:hAnsi="Calibri" w:cs="Calibri"/>
                <w:color w:val="000000"/>
                <w:sz w:val="24"/>
                <w:szCs w:val="24"/>
              </w:rPr>
              <w:t xml:space="preserve"> TB REP </w:t>
            </w:r>
            <w:r w:rsidRPr="004668F7">
              <w:rPr>
                <w:rFonts w:ascii="Calibri" w:eastAsia="Times New Roman" w:hAnsi="Calibri" w:cs="Calibri"/>
                <w:color w:val="000000"/>
                <w:sz w:val="24"/>
                <w:szCs w:val="24"/>
              </w:rPr>
              <w:br/>
              <w:t xml:space="preserve">„აღმოსავლეთ ევროპასა და ცენტრალურ აზიაში ტუბერკულოზის მართვის რეგიონული პროექტი ჯანდაცვის სისტემის გაძლიერებისთვის ტუბერკულოზისა და მედიკამენტისადმი რეზისტენტული ტუბერკულოზის კონტროლის გაუმჯობესების </w:t>
            </w:r>
            <w:proofErr w:type="gramStart"/>
            <w:r w:rsidRPr="004668F7">
              <w:rPr>
                <w:rFonts w:ascii="Calibri" w:eastAsia="Times New Roman" w:hAnsi="Calibri" w:cs="Calibri"/>
                <w:color w:val="000000"/>
                <w:sz w:val="24"/>
                <w:szCs w:val="24"/>
              </w:rPr>
              <w:t>მიზნით“ პროექტი</w:t>
            </w:r>
            <w:proofErr w:type="gramEnd"/>
            <w:r w:rsidRPr="004668F7">
              <w:rPr>
                <w:rFonts w:ascii="Calibri" w:eastAsia="Times New Roman" w:hAnsi="Calibri" w:cs="Calibri"/>
                <w:color w:val="000000"/>
                <w:sz w:val="24"/>
                <w:szCs w:val="24"/>
              </w:rPr>
              <w:t xml:space="preserve"> დაფინანსებულია შიდსთან, ტუბერკულოზთან და მალარიასთან ბრძოლის გლობალური ფონდის მიერ. (გრანტის ნომერი: QMZ-T-PAS) ქვე გრანტის ნომერი: 03/SP - T - QMZ /</w:t>
            </w:r>
            <w:proofErr w:type="gramStart"/>
            <w:r w:rsidRPr="004668F7">
              <w:rPr>
                <w:rFonts w:ascii="Calibri" w:eastAsia="Times New Roman" w:hAnsi="Calibri" w:cs="Calibri"/>
                <w:color w:val="000000"/>
                <w:sz w:val="24"/>
                <w:szCs w:val="24"/>
              </w:rPr>
              <w:t>2018,დაფუძნებული</w:t>
            </w:r>
            <w:proofErr w:type="gramEnd"/>
            <w:r w:rsidRPr="004668F7">
              <w:rPr>
                <w:rFonts w:ascii="Calibri" w:eastAsia="Times New Roman" w:hAnsi="Calibri" w:cs="Calibri"/>
                <w:color w:val="000000"/>
                <w:sz w:val="24"/>
                <w:szCs w:val="24"/>
              </w:rPr>
              <w:t xml:space="preserve"> ჯანდაცვის პოლიტიკისა და კვლევების ცენტრთან ერთად  (99/1 V. Alecsandri Street, Chisinau, MD2012, Republic of Moldova)</w:t>
            </w:r>
            <w:r w:rsidRPr="004668F7">
              <w:rPr>
                <w:rFonts w:ascii="Calibri" w:eastAsia="Times New Roman" w:hAnsi="Calibri" w:cs="Calibri"/>
                <w:color w:val="000000"/>
                <w:sz w:val="24"/>
                <w:szCs w:val="24"/>
              </w:rPr>
              <w:br/>
            </w:r>
            <w:r w:rsidRPr="004668F7">
              <w:rPr>
                <w:rFonts w:ascii="Calibri" w:eastAsia="Times New Roman" w:hAnsi="Calibri" w:cs="Calibri"/>
                <w:b/>
                <w:bCs/>
                <w:color w:val="000000"/>
                <w:sz w:val="24"/>
                <w:szCs w:val="24"/>
              </w:rPr>
              <w:t>1.</w:t>
            </w:r>
            <w:r w:rsidRPr="004668F7">
              <w:rPr>
                <w:rFonts w:ascii="Calibri" w:eastAsia="Times New Roman" w:hAnsi="Calibri" w:cs="Calibri"/>
                <w:color w:val="000000"/>
                <w:sz w:val="24"/>
                <w:szCs w:val="24"/>
              </w:rPr>
              <w:t xml:space="preserve"> </w:t>
            </w:r>
            <w:r w:rsidRPr="004668F7">
              <w:rPr>
                <w:rFonts w:ascii="Calibri" w:eastAsia="Times New Roman" w:hAnsi="Calibri" w:cs="Calibri"/>
                <w:b/>
                <w:bCs/>
                <w:color w:val="000000"/>
                <w:sz w:val="24"/>
                <w:szCs w:val="24"/>
              </w:rPr>
              <w:t>დავალების დასახელება:</w:t>
            </w:r>
            <w:r w:rsidRPr="004668F7">
              <w:rPr>
                <w:rFonts w:ascii="Calibri" w:eastAsia="Times New Roman" w:hAnsi="Calibri" w:cs="Calibri"/>
                <w:color w:val="000000"/>
                <w:sz w:val="24"/>
                <w:szCs w:val="24"/>
              </w:rPr>
              <w:t xml:space="preserve"> პროექტი "ტუბერკულოზის მართვის ამბუალტორიული მოდელის ხელმისაწვდომობისა და მოცვის გაუმჯობესება საქართველოში" </w:t>
            </w:r>
            <w:r w:rsidRPr="004668F7">
              <w:rPr>
                <w:rFonts w:ascii="Calibri" w:eastAsia="Times New Roman" w:hAnsi="Calibri" w:cs="Calibri"/>
                <w:color w:val="000000"/>
                <w:sz w:val="24"/>
                <w:szCs w:val="24"/>
              </w:rPr>
              <w:br/>
              <w:t>პროექტის მოკლე აღწერილობა:</w:t>
            </w:r>
            <w:r w:rsidRPr="004668F7">
              <w:rPr>
                <w:rFonts w:ascii="Calibri" w:eastAsia="Times New Roman" w:hAnsi="Calibri" w:cs="Calibri"/>
                <w:color w:val="000000"/>
                <w:sz w:val="24"/>
                <w:szCs w:val="24"/>
              </w:rPr>
              <w:br/>
              <w:t>o ტუბერკულოზის მართვის ამბულატორიული სერვისების გაძლიერება</w:t>
            </w:r>
            <w:r w:rsidRPr="004668F7">
              <w:rPr>
                <w:rFonts w:ascii="Calibri" w:eastAsia="Times New Roman" w:hAnsi="Calibri" w:cs="Calibri"/>
                <w:color w:val="000000"/>
                <w:sz w:val="24"/>
                <w:szCs w:val="24"/>
              </w:rPr>
              <w:br/>
              <w:t>o ტუბერკულოზის ინტეგრირებული მოდელის ამბულატორიული  მართვის გაიდლაინების შემუშავება და დანერგვა</w:t>
            </w:r>
            <w:r w:rsidRPr="004668F7">
              <w:rPr>
                <w:rFonts w:ascii="Calibri" w:eastAsia="Times New Roman" w:hAnsi="Calibri" w:cs="Calibri"/>
                <w:color w:val="000000"/>
                <w:sz w:val="24"/>
                <w:szCs w:val="24"/>
              </w:rPr>
              <w:br/>
              <w:t xml:space="preserve">მოსამზადებელი დოკუმენტები: </w:t>
            </w:r>
            <w:r w:rsidRPr="004668F7">
              <w:rPr>
                <w:rFonts w:ascii="Calibri" w:eastAsia="Times New Roman" w:hAnsi="Calibri" w:cs="Calibri"/>
                <w:color w:val="000000"/>
                <w:sz w:val="24"/>
                <w:szCs w:val="24"/>
              </w:rPr>
              <w:br/>
              <w:t xml:space="preserve">- </w:t>
            </w:r>
            <w:r>
              <w:rPr>
                <w:rFonts w:ascii="Sylfaen" w:eastAsia="Times New Roman" w:hAnsi="Sylfaen" w:cs="Calibri"/>
                <w:color w:val="000000"/>
                <w:sz w:val="24"/>
                <w:szCs w:val="24"/>
                <w:lang w:val="ka-GE"/>
              </w:rPr>
              <w:t xml:space="preserve"> </w:t>
            </w:r>
            <w:r w:rsidRPr="004668F7">
              <w:rPr>
                <w:rFonts w:ascii="Calibri" w:eastAsia="Times New Roman" w:hAnsi="Calibri" w:cs="Calibri"/>
                <w:color w:val="000000"/>
                <w:sz w:val="24"/>
                <w:szCs w:val="24"/>
              </w:rPr>
              <w:t>ტუბერკულოზის ამბულატორიული მართვის გაუმჯობესების რეკომენდაციების შემუშავება და დამტკიცება ნაციონალურ დონეზე.</w:t>
            </w:r>
            <w:r w:rsidRPr="004668F7">
              <w:rPr>
                <w:rFonts w:ascii="Calibri" w:eastAsia="Times New Roman" w:hAnsi="Calibri" w:cs="Calibri"/>
                <w:color w:val="000000"/>
                <w:sz w:val="24"/>
                <w:szCs w:val="24"/>
              </w:rPr>
              <w:br/>
              <w:t>- რეკომენდაციები სტრატეგიული და პროგრამული ცვლილებების შესახებ, სადაც გათვალისწინებული იქნება პირველადი ჯანდაცვის ჩართულობა და თემზე გათვლილი მომსახურების ორგანიზება ტუბერკულოზით დაავადებული პაციენტებისთვის</w:t>
            </w:r>
            <w:r w:rsidRPr="004668F7">
              <w:rPr>
                <w:rFonts w:ascii="Calibri" w:eastAsia="Times New Roman" w:hAnsi="Calibri" w:cs="Calibri"/>
                <w:color w:val="000000"/>
                <w:sz w:val="24"/>
                <w:szCs w:val="24"/>
              </w:rPr>
              <w:br/>
              <w:t xml:space="preserve">o პაციენტთა ჯგუფებისა და არასამთავრობო ორგანიზაციები გაძლიერება; </w:t>
            </w:r>
            <w:r w:rsidRPr="004668F7">
              <w:rPr>
                <w:rFonts w:ascii="Calibri" w:eastAsia="Times New Roman" w:hAnsi="Calibri" w:cs="Calibri"/>
                <w:color w:val="000000"/>
                <w:sz w:val="24"/>
                <w:szCs w:val="24"/>
              </w:rPr>
              <w:br/>
              <w:t>o შეხვედრების ორგანიზება</w:t>
            </w:r>
            <w:r w:rsidRPr="004668F7">
              <w:rPr>
                <w:rFonts w:ascii="Calibri" w:eastAsia="Times New Roman" w:hAnsi="Calibri" w:cs="Calibri"/>
                <w:color w:val="000000"/>
                <w:sz w:val="24"/>
                <w:szCs w:val="24"/>
              </w:rPr>
              <w:br/>
            </w:r>
            <w:r w:rsidRPr="004668F7">
              <w:rPr>
                <w:rFonts w:ascii="Calibri" w:eastAsia="Times New Roman" w:hAnsi="Calibri" w:cs="Calibri"/>
                <w:b/>
                <w:bCs/>
                <w:color w:val="000000"/>
                <w:sz w:val="24"/>
                <w:szCs w:val="24"/>
              </w:rPr>
              <w:t>2.</w:t>
            </w:r>
            <w:r w:rsidRPr="004668F7">
              <w:rPr>
                <w:rFonts w:ascii="Calibri" w:eastAsia="Times New Roman" w:hAnsi="Calibri" w:cs="Calibri"/>
                <w:color w:val="000000"/>
                <w:sz w:val="24"/>
                <w:szCs w:val="24"/>
              </w:rPr>
              <w:t xml:space="preserve"> </w:t>
            </w:r>
            <w:r w:rsidRPr="004668F7">
              <w:rPr>
                <w:rFonts w:ascii="Calibri" w:eastAsia="Times New Roman" w:hAnsi="Calibri" w:cs="Calibri"/>
                <w:b/>
                <w:bCs/>
                <w:color w:val="000000"/>
                <w:sz w:val="24"/>
                <w:szCs w:val="24"/>
              </w:rPr>
              <w:t>დავალების დასახელება:</w:t>
            </w:r>
            <w:r w:rsidRPr="004668F7">
              <w:rPr>
                <w:rFonts w:ascii="Calibri" w:eastAsia="Times New Roman" w:hAnsi="Calibri" w:cs="Calibri"/>
                <w:color w:val="000000"/>
                <w:sz w:val="24"/>
                <w:szCs w:val="24"/>
              </w:rPr>
              <w:t xml:space="preserve"> პროექტი "ტუბერკულოზის მართვის, პაციენტზე ორიენტირებული მოდელის ამბულატორიული ჩამოყალიბება საქართველოში" </w:t>
            </w:r>
            <w:r w:rsidRPr="004668F7">
              <w:rPr>
                <w:rFonts w:ascii="Calibri" w:eastAsia="Times New Roman" w:hAnsi="Calibri" w:cs="Calibri"/>
                <w:color w:val="000000"/>
                <w:sz w:val="24"/>
                <w:szCs w:val="24"/>
              </w:rPr>
              <w:br/>
              <w:t>პროექტის მოკლე აღწერილობა:</w:t>
            </w:r>
            <w:r w:rsidRPr="004668F7">
              <w:rPr>
                <w:rFonts w:ascii="Calibri" w:eastAsia="Times New Roman" w:hAnsi="Calibri" w:cs="Calibri"/>
                <w:color w:val="000000"/>
                <w:sz w:val="24"/>
                <w:szCs w:val="24"/>
              </w:rPr>
              <w:br/>
              <w:t xml:space="preserve">o დიალოგისა </w:t>
            </w:r>
            <w:proofErr w:type="gramStart"/>
            <w:r w:rsidRPr="004668F7">
              <w:rPr>
                <w:rFonts w:ascii="Calibri" w:eastAsia="Times New Roman" w:hAnsi="Calibri" w:cs="Calibri"/>
                <w:color w:val="000000"/>
                <w:sz w:val="24"/>
                <w:szCs w:val="24"/>
              </w:rPr>
              <w:t>და  შეხვედრების</w:t>
            </w:r>
            <w:proofErr w:type="gramEnd"/>
            <w:r w:rsidRPr="004668F7">
              <w:rPr>
                <w:rFonts w:ascii="Calibri" w:eastAsia="Times New Roman" w:hAnsi="Calibri" w:cs="Calibri"/>
                <w:color w:val="000000"/>
                <w:sz w:val="24"/>
                <w:szCs w:val="24"/>
              </w:rPr>
              <w:t xml:space="preserve"> მომზადებაში ტექნიკური დახმარება</w:t>
            </w:r>
            <w:r w:rsidRPr="004668F7">
              <w:rPr>
                <w:rFonts w:ascii="Calibri" w:eastAsia="Times New Roman" w:hAnsi="Calibri" w:cs="Calibri"/>
                <w:color w:val="000000"/>
                <w:sz w:val="24"/>
                <w:szCs w:val="24"/>
              </w:rPr>
              <w:br/>
              <w:t xml:space="preserve">მოსამზადებელი დოკუმენტები: </w:t>
            </w:r>
            <w:r w:rsidRPr="004668F7">
              <w:rPr>
                <w:rFonts w:ascii="Calibri" w:eastAsia="Times New Roman" w:hAnsi="Calibri" w:cs="Calibri"/>
                <w:color w:val="000000"/>
                <w:sz w:val="24"/>
                <w:szCs w:val="24"/>
              </w:rPr>
              <w:br/>
              <w:t>o ტუბერკულოზის მართვის ამბულატორიული მოდელის შემუშავება</w:t>
            </w:r>
            <w:r w:rsidRPr="004668F7">
              <w:rPr>
                <w:rFonts w:ascii="Calibri" w:eastAsia="Times New Roman" w:hAnsi="Calibri" w:cs="Calibri"/>
                <w:color w:val="000000"/>
                <w:sz w:val="24"/>
                <w:szCs w:val="24"/>
              </w:rPr>
              <w:br/>
              <w:t>საადვოკაციო შეხვედრების ორგანიზება</w:t>
            </w:r>
            <w:r w:rsidRPr="004668F7">
              <w:rPr>
                <w:rFonts w:ascii="Calibri" w:eastAsia="Times New Roman" w:hAnsi="Calibri" w:cs="Calibri"/>
                <w:color w:val="000000"/>
                <w:sz w:val="24"/>
                <w:szCs w:val="24"/>
              </w:rPr>
              <w:br/>
            </w:r>
            <w:r w:rsidRPr="004668F7">
              <w:rPr>
                <w:rFonts w:ascii="Calibri" w:eastAsia="Times New Roman" w:hAnsi="Calibri" w:cs="Calibri"/>
                <w:b/>
                <w:bCs/>
                <w:color w:val="000000"/>
                <w:sz w:val="24"/>
                <w:szCs w:val="24"/>
              </w:rPr>
              <w:t xml:space="preserve">3. დავალების დასახელება: </w:t>
            </w:r>
            <w:r w:rsidRPr="004668F7">
              <w:rPr>
                <w:rFonts w:ascii="Calibri" w:eastAsia="Times New Roman" w:hAnsi="Calibri" w:cs="Calibri"/>
                <w:color w:val="000000"/>
                <w:sz w:val="24"/>
                <w:szCs w:val="24"/>
              </w:rPr>
              <w:t xml:space="preserve">პროექტი "ტუბერკულოზის მართვის, პაციენტზე ორიენტირებული მოდელის ჩამოყალიბება მოწყვლადი ჯგუფების მოცვისთვის საქართველოში" </w:t>
            </w:r>
            <w:r w:rsidRPr="004668F7">
              <w:rPr>
                <w:rFonts w:ascii="Calibri" w:eastAsia="Times New Roman" w:hAnsi="Calibri" w:cs="Calibri"/>
                <w:color w:val="000000"/>
                <w:sz w:val="24"/>
                <w:szCs w:val="24"/>
              </w:rPr>
              <w:br/>
              <w:t>პროექტის მოკლე აღწერილობა:</w:t>
            </w:r>
            <w:r w:rsidRPr="004668F7">
              <w:rPr>
                <w:rFonts w:ascii="Calibri" w:eastAsia="Times New Roman" w:hAnsi="Calibri" w:cs="Calibri"/>
                <w:color w:val="000000"/>
                <w:sz w:val="24"/>
                <w:szCs w:val="24"/>
              </w:rPr>
              <w:br/>
              <w:t>o საწყისი სიტუაციური ანალიზის, ადვოკაციის სტრატეგიის, თემატური და ადვოკაციის შეხვედრების მომზადებაში ტექნიკური დახმარება</w:t>
            </w:r>
            <w:r w:rsidRPr="004668F7">
              <w:rPr>
                <w:rFonts w:ascii="Calibri" w:eastAsia="Times New Roman" w:hAnsi="Calibri" w:cs="Calibri"/>
                <w:color w:val="000000"/>
                <w:sz w:val="24"/>
                <w:szCs w:val="24"/>
              </w:rPr>
              <w:br/>
              <w:t xml:space="preserve">მოსამზადებელი დოკუმენტები: </w:t>
            </w:r>
            <w:r w:rsidRPr="004668F7">
              <w:rPr>
                <w:rFonts w:ascii="Calibri" w:eastAsia="Times New Roman" w:hAnsi="Calibri" w:cs="Calibri"/>
                <w:color w:val="000000"/>
                <w:sz w:val="24"/>
                <w:szCs w:val="24"/>
              </w:rPr>
              <w:br/>
              <w:t>- სიტუაციური ანალიზი არსებულ ბარიერებზე ტუბერკულოზის სერვისებში არსებული ცოდნის, დამოკიდებულების და პრაქტიკის გათვალისწინებით.</w:t>
            </w:r>
            <w:r w:rsidRPr="004668F7">
              <w:rPr>
                <w:rFonts w:ascii="Calibri" w:eastAsia="Times New Roman" w:hAnsi="Calibri" w:cs="Calibri"/>
                <w:color w:val="000000"/>
                <w:sz w:val="24"/>
                <w:szCs w:val="24"/>
              </w:rPr>
              <w:br/>
              <w:t>- რეკომენდაციები სტრატეგიული და პროგრამული ცვლილებების შესახებ, სადაც გათვალისწინებული იქნება პირველადი ჯანდაცვის ჩართულობა და თემზე გათვლილი მომსახურების ორგანიზება ტუბერკულოზით დაავადებული პაციენტებისთვის</w:t>
            </w:r>
            <w:r w:rsidRPr="004668F7">
              <w:rPr>
                <w:rFonts w:ascii="Calibri" w:eastAsia="Times New Roman" w:hAnsi="Calibri" w:cs="Calibri"/>
                <w:color w:val="000000"/>
                <w:sz w:val="24"/>
                <w:szCs w:val="24"/>
              </w:rPr>
              <w:br/>
              <w:t>- საადვოკატო სტრატეგია და მისი სამოქმედო გეგმის  მონახაზი.</w:t>
            </w:r>
            <w:r w:rsidRPr="004668F7">
              <w:rPr>
                <w:rFonts w:ascii="Calibri" w:eastAsia="Times New Roman" w:hAnsi="Calibri" w:cs="Calibri"/>
                <w:color w:val="000000"/>
                <w:sz w:val="24"/>
                <w:szCs w:val="24"/>
              </w:rPr>
              <w:br/>
            </w:r>
            <w:r w:rsidRPr="004668F7">
              <w:rPr>
                <w:rFonts w:ascii="Calibri" w:eastAsia="Times New Roman" w:hAnsi="Calibri" w:cs="Calibri"/>
                <w:color w:val="000000"/>
                <w:sz w:val="24"/>
                <w:szCs w:val="24"/>
              </w:rPr>
              <w:lastRenderedPageBreak/>
              <w:t>- ადვოკაცია, კომუნიკაციისა და სოციალური მობილიზაციის მრჩეველთან ერთად საგანმანათლელო მასალის შინაარსის მომზადება</w:t>
            </w:r>
            <w:r w:rsidRPr="004668F7">
              <w:rPr>
                <w:rFonts w:ascii="Calibri" w:eastAsia="Times New Roman" w:hAnsi="Calibri" w:cs="Calibri"/>
                <w:color w:val="000000"/>
                <w:sz w:val="24"/>
                <w:szCs w:val="24"/>
              </w:rPr>
              <w:br/>
              <w:t xml:space="preserve">o საადვოკაციო შეხვედრებისთვის ფასილიტატორების მომზადების ხელშეწყობა </w:t>
            </w:r>
            <w:r w:rsidRPr="004668F7">
              <w:rPr>
                <w:rFonts w:ascii="Calibri" w:eastAsia="Times New Roman" w:hAnsi="Calibri" w:cs="Calibri"/>
                <w:color w:val="000000"/>
                <w:sz w:val="24"/>
                <w:szCs w:val="24"/>
              </w:rPr>
              <w:br/>
              <w:t>o საადვოკაციო შეხვედრების ორგანიზება</w:t>
            </w:r>
          </w:p>
        </w:tc>
      </w:tr>
      <w:tr w:rsidR="00E87CD2" w:rsidRPr="007E64B8" w14:paraId="58172286" w14:textId="77777777" w:rsidTr="000E6F03">
        <w:trPr>
          <w:trHeight w:val="701"/>
        </w:trPr>
        <w:tc>
          <w:tcPr>
            <w:tcW w:w="10440" w:type="dxa"/>
            <w:shd w:val="clear" w:color="auto" w:fill="auto"/>
          </w:tcPr>
          <w:p w14:paraId="6F1D8E9D" w14:textId="77777777" w:rsidR="00E87CD2" w:rsidRPr="00357645" w:rsidRDefault="00E87CD2" w:rsidP="00E87CD2">
            <w:pPr>
              <w:tabs>
                <w:tab w:val="left" w:pos="5652"/>
                <w:tab w:val="right" w:pos="9000"/>
              </w:tabs>
              <w:spacing w:before="120" w:after="0" w:line="276" w:lineRule="auto"/>
              <w:rPr>
                <w:rFonts w:ascii="Calibri" w:hAnsi="Calibri" w:cs="Calibri"/>
                <w:b/>
                <w:noProof/>
                <w:sz w:val="24"/>
                <w:szCs w:val="24"/>
                <w:lang w:val="ka-GE"/>
              </w:rPr>
            </w:pPr>
            <w:r w:rsidRPr="00357645">
              <w:rPr>
                <w:rFonts w:ascii="Calibri" w:hAnsi="Calibri" w:cs="Calibri"/>
                <w:b/>
                <w:noProof/>
                <w:sz w:val="24"/>
                <w:szCs w:val="24"/>
                <w:lang w:val="ka-GE"/>
              </w:rPr>
              <w:lastRenderedPageBreak/>
              <w:t>2017 – 2019</w:t>
            </w:r>
          </w:p>
          <w:p w14:paraId="5BF51212" w14:textId="77777777" w:rsidR="00E87CD2" w:rsidRPr="00357645" w:rsidRDefault="00E87CD2" w:rsidP="00E87CD2">
            <w:pPr>
              <w:rPr>
                <w:rFonts w:ascii="Calibri" w:hAnsi="Calibri" w:cs="Calibri"/>
                <w:color w:val="222222"/>
                <w:sz w:val="24"/>
                <w:szCs w:val="24"/>
                <w:lang w:val="ka-GE"/>
              </w:rPr>
            </w:pPr>
            <w:r w:rsidRPr="00357645">
              <w:rPr>
                <w:rFonts w:ascii="Calibri" w:hAnsi="Calibri" w:cs="Calibri"/>
                <w:b/>
                <w:color w:val="222222"/>
                <w:sz w:val="24"/>
                <w:szCs w:val="24"/>
                <w:lang w:val="ka-GE"/>
              </w:rPr>
              <w:t>დავალების დასახელება:</w:t>
            </w:r>
            <w:r w:rsidRPr="00357645">
              <w:rPr>
                <w:rFonts w:ascii="Calibri" w:hAnsi="Calibri" w:cs="Calibri"/>
                <w:color w:val="222222"/>
                <w:sz w:val="24"/>
                <w:szCs w:val="24"/>
                <w:lang w:val="ka-GE"/>
              </w:rPr>
              <w:t xml:space="preserve"> ტუბერკულოზის, აივ/ინფექცია შიდსის, C ჰეპატიტის სკრინინგის ინტეგრირება პირველად ჯანდაცვაში და პარტნიორობის განვითარება დაავადებათა ადრეული გამოვლენისთვის საქართველოს სხვადასხვა რეგიონში.</w:t>
            </w:r>
          </w:p>
          <w:p w14:paraId="63C33240" w14:textId="77777777" w:rsidR="00E87CD2" w:rsidRPr="00357645" w:rsidRDefault="00E87CD2" w:rsidP="00E87CD2">
            <w:pPr>
              <w:pStyle w:val="Block"/>
              <w:spacing w:line="276" w:lineRule="auto"/>
              <w:jc w:val="both"/>
              <w:rPr>
                <w:rStyle w:val="Hyperlink"/>
                <w:rFonts w:ascii="Calibri" w:hAnsi="Calibri" w:cs="Calibri"/>
                <w:noProof/>
                <w:color w:val="auto"/>
                <w:sz w:val="24"/>
                <w:szCs w:val="24"/>
                <w:u w:val="none"/>
                <w:lang w:val="nl-NL"/>
              </w:rPr>
            </w:pPr>
            <w:r w:rsidRPr="00357645">
              <w:rPr>
                <w:rFonts w:ascii="Calibri" w:hAnsi="Calibri" w:cs="Calibri"/>
                <w:noProof/>
                <w:sz w:val="24"/>
                <w:szCs w:val="24"/>
                <w:lang w:val="nl-NL"/>
              </w:rPr>
              <w:t>კლიენტი:</w:t>
            </w:r>
            <w:r w:rsidRPr="00357645">
              <w:rPr>
                <w:rFonts w:ascii="Calibri" w:hAnsi="Calibri" w:cs="Calibri"/>
                <w:b/>
                <w:noProof/>
                <w:sz w:val="24"/>
                <w:szCs w:val="24"/>
                <w:lang w:val="nl-NL"/>
              </w:rPr>
              <w:t xml:space="preserve"> </w:t>
            </w:r>
            <w:r w:rsidRPr="00357645">
              <w:rPr>
                <w:rFonts w:ascii="Calibri" w:hAnsi="Calibri" w:cs="Calibri"/>
                <w:noProof/>
                <w:sz w:val="24"/>
                <w:szCs w:val="24"/>
                <w:lang w:val="nl-NL"/>
              </w:rPr>
              <w:t xml:space="preserve"> </w:t>
            </w:r>
            <w:r w:rsidRPr="00357645">
              <w:rPr>
                <w:rStyle w:val="Hyperlink"/>
                <w:rFonts w:ascii="Calibri" w:hAnsi="Calibri" w:cs="Calibri"/>
                <w:color w:val="222222"/>
                <w:sz w:val="24"/>
                <w:szCs w:val="24"/>
                <w:u w:val="none"/>
                <w:lang w:val="ka-GE"/>
              </w:rPr>
              <w:t>სსიპ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26BA8CD" w14:textId="77777777" w:rsidR="00E87CD2" w:rsidRPr="00357645" w:rsidRDefault="00E87CD2" w:rsidP="00E87CD2">
            <w:pPr>
              <w:spacing w:after="60" w:line="276" w:lineRule="auto"/>
              <w:jc w:val="both"/>
              <w:rPr>
                <w:rFonts w:ascii="Calibri" w:hAnsi="Calibri" w:cs="Calibri"/>
                <w:noProof/>
                <w:sz w:val="24"/>
                <w:szCs w:val="24"/>
                <w:lang w:val="nl-NL"/>
              </w:rPr>
            </w:pPr>
            <w:r w:rsidRPr="00357645">
              <w:rPr>
                <w:rFonts w:ascii="Calibri" w:hAnsi="Calibri" w:cs="Calibri"/>
                <w:noProof/>
                <w:sz w:val="24"/>
                <w:szCs w:val="24"/>
                <w:lang w:val="nl-NL"/>
              </w:rPr>
              <w:t xml:space="preserve">პროექტის ძირითადი სამუშაოები: </w:t>
            </w:r>
          </w:p>
          <w:p w14:paraId="07379B5D" w14:textId="77777777" w:rsidR="00E87CD2" w:rsidRPr="00357645" w:rsidRDefault="00E87CD2" w:rsidP="00E87CD2">
            <w:pPr>
              <w:shd w:val="clear" w:color="auto" w:fill="FFFFFF"/>
              <w:spacing w:after="60" w:line="276" w:lineRule="auto"/>
              <w:jc w:val="both"/>
              <w:rPr>
                <w:rFonts w:ascii="Calibri" w:hAnsi="Calibri" w:cs="Calibri"/>
                <w:sz w:val="24"/>
                <w:szCs w:val="24"/>
                <w:lang w:val="ka-GE"/>
              </w:rPr>
            </w:pPr>
            <w:r w:rsidRPr="00357645">
              <w:rPr>
                <w:rFonts w:ascii="Calibri" w:hAnsi="Calibri" w:cs="Calibri"/>
                <w:sz w:val="24"/>
                <w:szCs w:val="24"/>
                <w:lang w:val="ka-GE"/>
              </w:rPr>
              <w:t xml:space="preserve">მოსახლეობის ინფორმირებულობის ამაღლება აივ/შიდსის, ტუბერკულოზისა  და C ჰეპატიტის  შესახებ პროგრამის მხარდასაჭერად,  სახელმწიფო და კერძო პარტნიორების მობილიზების საშუალებით </w:t>
            </w:r>
          </w:p>
          <w:p w14:paraId="7B4FFEEC" w14:textId="77777777" w:rsidR="00E87CD2" w:rsidRPr="00357645" w:rsidRDefault="00E87CD2" w:rsidP="00E87CD2">
            <w:pPr>
              <w:pStyle w:val="NoSpacing"/>
              <w:spacing w:after="60" w:line="276" w:lineRule="auto"/>
              <w:jc w:val="both"/>
              <w:rPr>
                <w:rFonts w:eastAsia="Times New Roman" w:cs="Calibri"/>
                <w:sz w:val="24"/>
                <w:szCs w:val="24"/>
                <w:lang w:val="ka-GE"/>
              </w:rPr>
            </w:pPr>
            <w:r w:rsidRPr="00357645">
              <w:rPr>
                <w:rFonts w:eastAsia="Times New Roman" w:cs="Calibri"/>
                <w:sz w:val="24"/>
                <w:szCs w:val="24"/>
                <w:lang w:val="ka-GE"/>
              </w:rPr>
              <w:t>პირველადი ჯანდაცვის დონეზე ტუბერკულოზის, აივ ინფექცია/შიდსისა და C ჰეპატიტის სკრინინგის სერვისების ინტეგრირებული მოდელის შემუშავება, დაავადებათა ადრეული გამოვლენისა და ეფექტური რეფერალის უზრუნველყოფის მიზნით</w:t>
            </w:r>
          </w:p>
          <w:p w14:paraId="46F39028" w14:textId="77777777" w:rsidR="00E87CD2" w:rsidRPr="00357645" w:rsidRDefault="00E87CD2" w:rsidP="00E87CD2">
            <w:pPr>
              <w:pStyle w:val="NoSpacing"/>
              <w:spacing w:after="60" w:line="276" w:lineRule="auto"/>
              <w:jc w:val="both"/>
              <w:rPr>
                <w:rFonts w:eastAsia="Times New Roman" w:cs="Calibri"/>
                <w:sz w:val="24"/>
                <w:szCs w:val="24"/>
                <w:lang w:val="ka-GE"/>
              </w:rPr>
            </w:pPr>
            <w:r w:rsidRPr="00357645">
              <w:rPr>
                <w:rFonts w:eastAsia="Times New Roman" w:cs="Calibri"/>
                <w:sz w:val="24"/>
                <w:szCs w:val="24"/>
                <w:lang w:val="ka-GE"/>
              </w:rPr>
              <w:t xml:space="preserve">TB/HIV/HCV სკრინინგის და ამ დაავადებათა ადრეული გამოვლენის მიზნით ადგილობრივ დონეზე სკრინიგის სერვისების ჰორიზონტალური კოორდინაციის მექანიზმების შექმნა </w:t>
            </w:r>
          </w:p>
          <w:p w14:paraId="3E8D9197" w14:textId="08EE2214" w:rsidR="00E87CD2" w:rsidRPr="00357645" w:rsidRDefault="00E87CD2" w:rsidP="00E87CD2">
            <w:pPr>
              <w:spacing w:before="60" w:after="60" w:line="276" w:lineRule="auto"/>
              <w:rPr>
                <w:rFonts w:ascii="Calibri" w:eastAsia="Times New Roman" w:hAnsi="Calibri" w:cs="Calibri"/>
                <w:b/>
                <w:color w:val="000000"/>
                <w:sz w:val="24"/>
                <w:szCs w:val="24"/>
                <w:lang w:val="ka-GE"/>
              </w:rPr>
            </w:pPr>
            <w:r w:rsidRPr="00357645">
              <w:rPr>
                <w:rFonts w:eastAsia="Times New Roman" w:cs="Calibri"/>
                <w:sz w:val="24"/>
                <w:szCs w:val="24"/>
                <w:lang w:val="ka-GE"/>
              </w:rPr>
              <w:t xml:space="preserve">აღნიშნულ წლებში, </w:t>
            </w:r>
            <w:r w:rsidRPr="00357645">
              <w:rPr>
                <w:rFonts w:cs="Calibri"/>
                <w:color w:val="000000"/>
                <w:sz w:val="24"/>
                <w:szCs w:val="24"/>
                <w:shd w:val="clear" w:color="auto" w:fill="FFFFFF"/>
                <w:lang w:val="ka-GE"/>
              </w:rPr>
              <w:t>სსიპ ლ. საყვარელიძის სახელობის დაავადებათა კონტროლისა და საზოგადოებრივი ჯანმრთელობის ეროვნული ცენტრთან მჭიდრო თანამშრომლობის საფუძველზე ის პროგრამის ფარგლებში, შემუშავდა პჯდ პერსონალის ტრენინგის მოდულების და სასწავლო მასალები, რის საფუძველზეც შეიქმნა ელექტრონული სასწავლო მოდული. აღნიშნული მოდულის დანერგვა, თავის მხრივ, ხელს უწყობს სამედიცინო პერსონალის უწყვეტი პროფესიული განვითარების სისტემაში ჩართვის ალტერნატიული მექანიზმების შექმნას და შესაბამის სერტიფიცირებას.</w:t>
            </w:r>
            <w:r w:rsidRPr="00357645">
              <w:rPr>
                <w:rFonts w:cs="Calibri"/>
                <w:color w:val="000000"/>
                <w:sz w:val="24"/>
                <w:szCs w:val="24"/>
                <w:lang w:val="ka-GE"/>
              </w:rPr>
              <w:br/>
            </w:r>
            <w:r w:rsidRPr="00357645">
              <w:rPr>
                <w:rFonts w:cs="Calibri"/>
                <w:color w:val="000000"/>
                <w:sz w:val="24"/>
                <w:szCs w:val="24"/>
                <w:shd w:val="clear" w:color="auto" w:fill="FFFFFF"/>
                <w:lang w:val="ka-GE"/>
              </w:rPr>
              <w:t>სასწავლო კურსი „აივ/შიდსის, ტუბერკულოზისა და C ჰეპატიტის სერვისების ინტეგრაცია პირველადი ჯანდაცვის ქსელში“  შეგიძლიათ იხილოთ – </w:t>
            </w:r>
            <w:hyperlink r:id="rId8" w:history="1">
              <w:r w:rsidRPr="00357645">
                <w:rPr>
                  <w:rStyle w:val="Hyperlink"/>
                  <w:rFonts w:cs="Calibri"/>
                  <w:color w:val="0000CC"/>
                  <w:sz w:val="24"/>
                  <w:szCs w:val="24"/>
                  <w:shd w:val="clear" w:color="auto" w:fill="FFFFFF"/>
                  <w:lang w:val="ka-GE"/>
                </w:rPr>
                <w:t>http://www.nfmtc.ge</w:t>
              </w:r>
            </w:hyperlink>
            <w:r w:rsidRPr="00357645">
              <w:rPr>
                <w:rFonts w:cs="Calibri"/>
                <w:sz w:val="24"/>
                <w:szCs w:val="24"/>
                <w:lang w:val="ka-GE"/>
              </w:rPr>
              <w:t xml:space="preserve"> აღნიშნული მოდული გაიარა 700-ზე მეტმა ჯანდაცვის პროფესიონალმა.</w:t>
            </w:r>
          </w:p>
        </w:tc>
      </w:tr>
      <w:tr w:rsidR="006D7E8B" w:rsidRPr="00357645" w14:paraId="6DC9C108" w14:textId="77777777" w:rsidTr="000E6F03">
        <w:trPr>
          <w:trHeight w:val="465"/>
        </w:trPr>
        <w:tc>
          <w:tcPr>
            <w:tcW w:w="10440" w:type="dxa"/>
            <w:shd w:val="clear" w:color="auto" w:fill="auto"/>
          </w:tcPr>
          <w:p w14:paraId="1DAC15B7" w14:textId="661CD6EA" w:rsidR="006D7E8B" w:rsidRPr="00357645" w:rsidRDefault="006D7E8B" w:rsidP="006D7E8B">
            <w:pPr>
              <w:pStyle w:val="NoSpacing"/>
              <w:spacing w:after="200" w:line="276" w:lineRule="auto"/>
              <w:jc w:val="both"/>
              <w:rPr>
                <w:rFonts w:cs="Calibri"/>
                <w:b/>
                <w:noProof/>
                <w:sz w:val="24"/>
                <w:szCs w:val="24"/>
                <w:lang w:val="ka-GE"/>
              </w:rPr>
            </w:pPr>
            <w:r w:rsidRPr="00357645">
              <w:rPr>
                <w:rFonts w:eastAsia="Sylfaen" w:cs="Calibri"/>
                <w:b/>
                <w:sz w:val="24"/>
                <w:szCs w:val="24"/>
                <w:lang w:val="ka-GE"/>
              </w:rPr>
              <w:t>2018 წლიდან ასოციაციის მხარდაჭერით ხორციელდება</w:t>
            </w:r>
            <w:r w:rsidRPr="00357645">
              <w:rPr>
                <w:rFonts w:eastAsia="Sylfaen" w:cs="Calibri"/>
                <w:sz w:val="24"/>
                <w:szCs w:val="24"/>
                <w:lang w:val="ka-GE"/>
              </w:rPr>
              <w:t xml:space="preserve"> პროგრამა „HCV ინფექციაზე სკრინინგის და გამარტივებული მიდგომებით საერთაშორისო სტანდარტით მკურნალობის მოდელის ინტეგრირება საქართველოს პირველადი ჯანდაცვის დაწესებულებებში“.</w:t>
            </w:r>
          </w:p>
        </w:tc>
      </w:tr>
      <w:tr w:rsidR="006D7E8B" w:rsidRPr="00357645" w14:paraId="18379397" w14:textId="77777777" w:rsidTr="000E6F03">
        <w:trPr>
          <w:trHeight w:val="465"/>
        </w:trPr>
        <w:tc>
          <w:tcPr>
            <w:tcW w:w="10440" w:type="dxa"/>
            <w:shd w:val="clear" w:color="auto" w:fill="auto"/>
          </w:tcPr>
          <w:p w14:paraId="5013873A" w14:textId="0A3A978B" w:rsidR="006D7E8B" w:rsidRPr="00E702C5" w:rsidRDefault="006D7E8B" w:rsidP="00E702C5">
            <w:pPr>
              <w:pStyle w:val="NoSpacing"/>
              <w:spacing w:line="276" w:lineRule="auto"/>
              <w:jc w:val="both"/>
              <w:rPr>
                <w:rFonts w:eastAsia="Times New Roman" w:cs="Calibri"/>
                <w:b/>
                <w:sz w:val="24"/>
                <w:szCs w:val="24"/>
                <w:lang w:val="ka-GE"/>
              </w:rPr>
            </w:pPr>
            <w:r w:rsidRPr="00357645">
              <w:rPr>
                <w:rFonts w:eastAsia="Times New Roman" w:cs="Calibri"/>
                <w:b/>
                <w:sz w:val="24"/>
                <w:szCs w:val="24"/>
                <w:lang w:val="ka-GE"/>
              </w:rPr>
              <w:t>2019 წლიდან ასოციაცია</w:t>
            </w:r>
            <w:r w:rsidRPr="00357645">
              <w:rPr>
                <w:rFonts w:eastAsia="Times New Roman" w:cs="Calibri"/>
                <w:sz w:val="24"/>
                <w:szCs w:val="24"/>
                <w:lang w:val="ka-GE"/>
              </w:rPr>
              <w:t xml:space="preserve"> </w:t>
            </w:r>
            <w:r w:rsidR="00E702C5">
              <w:rPr>
                <w:rFonts w:eastAsia="Times New Roman" w:cs="Calibri"/>
                <w:sz w:val="24"/>
                <w:szCs w:val="24"/>
                <w:lang w:val="ka-GE"/>
              </w:rPr>
              <w:t xml:space="preserve">საოჯახო მედიცინის ეროვნულ სასწავლო ცენტრთან და </w:t>
            </w:r>
            <w:r w:rsidRPr="00357645">
              <w:rPr>
                <w:rFonts w:eastAsia="Times New Roman" w:cs="Calibri"/>
                <w:sz w:val="24"/>
                <w:szCs w:val="24"/>
                <w:lang w:val="ka-GE"/>
              </w:rPr>
              <w:t xml:space="preserve">სს „ინფექციური პათოლოგიის, შიდსისა და კლინიკური იმუნოლოგიის სამეცნიერო-პრაქტიკულ ცენტრთან“ მჭიდრო თანამშრომლობის საფუძველზე </w:t>
            </w:r>
            <w:r w:rsidRPr="00357645">
              <w:rPr>
                <w:rFonts w:eastAsia="Sylfaen" w:cs="Calibri"/>
                <w:sz w:val="24"/>
                <w:szCs w:val="24"/>
                <w:lang w:val="ka-GE"/>
              </w:rPr>
              <w:t>ახორციელებს გლობალური ფონდის მიერ დაფინანსებული პროექტის „საქართველოში აივ/შიდსის პრევენციის, მკურნალობისა და მოვლის ღონისძიებების გაძლიერება და მდგრადობის უზრუნველყოფა“ მხარდაჭერას და ზედამხედველობას უწევს პროგრამის ფარგლებში აივ/შიდსის შემთხვევების გამოვლენის გაუმჯობესებას არაჰოსპიტალური სექტორის სამედიცინო მომსახურებებში აივ-ზე ტესტირების ინტეგრირების გზით.</w:t>
            </w:r>
          </w:p>
        </w:tc>
      </w:tr>
    </w:tbl>
    <w:p w14:paraId="6E66B644" w14:textId="63688550" w:rsidR="0092581E" w:rsidRDefault="0092581E" w:rsidP="00CE3165">
      <w:pPr>
        <w:spacing w:before="60" w:after="60" w:line="276" w:lineRule="auto"/>
        <w:rPr>
          <w:rFonts w:ascii="Sylfaen" w:hAnsi="Sylfaen"/>
          <w:sz w:val="24"/>
          <w:szCs w:val="24"/>
          <w:lang w:val="ka-GE"/>
        </w:rPr>
      </w:pPr>
    </w:p>
    <w:tbl>
      <w:tblPr>
        <w:tblStyle w:val="TableGrid"/>
        <w:tblW w:w="10250" w:type="dxa"/>
        <w:tblInd w:w="-905" w:type="dxa"/>
        <w:tblLook w:val="04A0" w:firstRow="1" w:lastRow="0" w:firstColumn="1" w:lastColumn="0" w:noHBand="0" w:noVBand="1"/>
      </w:tblPr>
      <w:tblGrid>
        <w:gridCol w:w="10250"/>
      </w:tblGrid>
      <w:tr w:rsidR="00901B38" w14:paraId="1C25EFDF" w14:textId="77777777" w:rsidTr="007E64B8">
        <w:tc>
          <w:tcPr>
            <w:tcW w:w="10250" w:type="dxa"/>
          </w:tcPr>
          <w:p w14:paraId="2714A234" w14:textId="77777777" w:rsidR="00901B38" w:rsidRPr="00357645" w:rsidRDefault="00901B38" w:rsidP="00901B38">
            <w:pPr>
              <w:spacing w:before="60" w:after="60" w:line="276" w:lineRule="auto"/>
              <w:rPr>
                <w:rFonts w:ascii="Sylfaen" w:eastAsia="Times New Roman" w:hAnsi="Sylfaen" w:cs="Calibri"/>
                <w:b/>
                <w:color w:val="000000"/>
                <w:sz w:val="24"/>
                <w:szCs w:val="24"/>
                <w:lang w:val="ka-GE"/>
              </w:rPr>
            </w:pPr>
            <w:r w:rsidRPr="00357645">
              <w:rPr>
                <w:rFonts w:ascii="Calibri" w:eastAsia="Times New Roman" w:hAnsi="Calibri" w:cs="Calibri"/>
                <w:b/>
                <w:color w:val="000000"/>
                <w:sz w:val="24"/>
                <w:szCs w:val="24"/>
                <w:lang w:val="ka-GE"/>
              </w:rPr>
              <w:lastRenderedPageBreak/>
              <w:t>2020</w:t>
            </w:r>
            <w:r w:rsidRPr="00357645">
              <w:rPr>
                <w:rFonts w:ascii="Sylfaen" w:eastAsia="Times New Roman" w:hAnsi="Sylfaen" w:cs="Calibri"/>
                <w:b/>
                <w:color w:val="000000"/>
                <w:sz w:val="24"/>
                <w:szCs w:val="24"/>
                <w:lang w:val="ka-GE"/>
              </w:rPr>
              <w:t xml:space="preserve"> წელი</w:t>
            </w:r>
          </w:p>
          <w:p w14:paraId="5D9F6C85" w14:textId="77777777" w:rsidR="00901B38" w:rsidRPr="00357645" w:rsidRDefault="00901B38" w:rsidP="00901B38">
            <w:pPr>
              <w:spacing w:after="120" w:line="276" w:lineRule="auto"/>
              <w:rPr>
                <w:rFonts w:ascii="Calibri" w:hAnsi="Calibri" w:cs="Calibri"/>
                <w:sz w:val="24"/>
                <w:szCs w:val="24"/>
                <w:lang w:val="ka-GE"/>
              </w:rPr>
            </w:pPr>
            <w:r w:rsidRPr="00357645">
              <w:rPr>
                <w:rFonts w:ascii="Calibri" w:eastAsia="Times New Roman" w:hAnsi="Calibri" w:cs="Calibri"/>
                <w:b/>
                <w:bCs/>
                <w:color w:val="000000"/>
                <w:sz w:val="24"/>
                <w:szCs w:val="24"/>
              </w:rPr>
              <w:t xml:space="preserve">დავალების დასახელება: </w:t>
            </w:r>
            <w:r w:rsidRPr="00357645">
              <w:rPr>
                <w:rFonts w:ascii="Calibri" w:eastAsia="Times New Roman" w:hAnsi="Calibri" w:cs="Calibri"/>
                <w:color w:val="000000"/>
                <w:sz w:val="24"/>
                <w:szCs w:val="24"/>
              </w:rPr>
              <w:t xml:space="preserve">„SARS–CoV-2 (COVID-19) ინფექციაზე საეჭვო შემთხვევების პირველად ჯანდაცვაში მართვის </w:t>
            </w:r>
            <w:proofErr w:type="gramStart"/>
            <w:r w:rsidRPr="00357645">
              <w:rPr>
                <w:rFonts w:ascii="Calibri" w:eastAsia="Times New Roman" w:hAnsi="Calibri" w:cs="Calibri"/>
                <w:color w:val="000000"/>
                <w:sz w:val="24"/>
                <w:szCs w:val="24"/>
              </w:rPr>
              <w:t>ხელშეწყობა“</w:t>
            </w:r>
            <w:proofErr w:type="gramEnd"/>
            <w:r w:rsidRPr="00357645">
              <w:rPr>
                <w:rFonts w:ascii="Calibri" w:eastAsia="Times New Roman" w:hAnsi="Calibri" w:cs="Calibri"/>
                <w:color w:val="000000"/>
                <w:sz w:val="24"/>
                <w:szCs w:val="24"/>
              </w:rPr>
              <w:br/>
            </w:r>
            <w:r w:rsidRPr="00357645">
              <w:rPr>
                <w:rFonts w:ascii="Calibri" w:eastAsia="Times New Roman" w:hAnsi="Calibri" w:cs="Calibri"/>
                <w:bCs/>
                <w:color w:val="000000"/>
                <w:sz w:val="24"/>
                <w:szCs w:val="24"/>
              </w:rPr>
              <w:t>კლიენტის დასახელება:</w:t>
            </w:r>
            <w:r w:rsidRPr="00357645">
              <w:rPr>
                <w:rFonts w:ascii="Calibri" w:eastAsia="Times New Roman" w:hAnsi="Calibri" w:cs="Calibri"/>
                <w:b/>
                <w:bCs/>
                <w:color w:val="000000"/>
                <w:sz w:val="24"/>
                <w:szCs w:val="24"/>
              </w:rPr>
              <w:t xml:space="preserve"> </w:t>
            </w:r>
            <w:r w:rsidRPr="00357645">
              <w:rPr>
                <w:rFonts w:ascii="Calibri" w:eastAsia="Times New Roman" w:hAnsi="Calibri" w:cs="Calibri"/>
                <w:color w:val="000000"/>
                <w:sz w:val="24"/>
                <w:szCs w:val="24"/>
              </w:rPr>
              <w:t xml:space="preserve"> სსიპ ლ. საყვარელიძის სახელობის დაავადებათა კონტროლისა და საზოგადოებრივი ჯანმრთელობის ეროვნული ცენტრი</w:t>
            </w:r>
            <w:r w:rsidRPr="00357645">
              <w:rPr>
                <w:rFonts w:ascii="Calibri" w:eastAsia="Times New Roman" w:hAnsi="Calibri" w:cs="Calibri"/>
                <w:color w:val="000000"/>
                <w:sz w:val="24"/>
                <w:szCs w:val="24"/>
                <w:lang w:val="ka-GE"/>
              </w:rPr>
              <w:t xml:space="preserve"> </w:t>
            </w:r>
            <w:r w:rsidRPr="00357645">
              <w:rPr>
                <w:rFonts w:ascii="Calibri" w:eastAsia="Times New Roman" w:hAnsi="Calibri" w:cs="Calibri"/>
                <w:color w:val="000000"/>
                <w:sz w:val="24"/>
                <w:szCs w:val="24"/>
              </w:rPr>
              <w:br/>
            </w:r>
            <w:r w:rsidRPr="00357645">
              <w:rPr>
                <w:rFonts w:ascii="Calibri" w:eastAsia="Times New Roman" w:hAnsi="Calibri" w:cs="Calibri"/>
                <w:bCs/>
                <w:color w:val="000000"/>
                <w:sz w:val="24"/>
                <w:szCs w:val="24"/>
              </w:rPr>
              <w:t>პროექტის მოკლე აღწერილობა:</w:t>
            </w:r>
            <w:r w:rsidRPr="00357645">
              <w:rPr>
                <w:rFonts w:ascii="Calibri" w:eastAsia="Times New Roman" w:hAnsi="Calibri" w:cs="Calibri"/>
                <w:color w:val="000000"/>
                <w:sz w:val="24"/>
                <w:szCs w:val="24"/>
              </w:rPr>
              <w:br/>
            </w:r>
            <w:r w:rsidRPr="00357645">
              <w:rPr>
                <w:rFonts w:ascii="Calibri" w:hAnsi="Calibri" w:cs="Calibri"/>
                <w:b/>
                <w:bCs/>
                <w:sz w:val="24"/>
                <w:szCs w:val="24"/>
                <w:lang w:val="ka-GE"/>
              </w:rPr>
              <w:t>გლობალური ფონდის ფინანსური მხარდაჭერით,</w:t>
            </w:r>
            <w:r w:rsidRPr="00357645">
              <w:rPr>
                <w:rFonts w:ascii="Calibri" w:hAnsi="Calibri" w:cs="Calibri"/>
                <w:sz w:val="24"/>
                <w:szCs w:val="24"/>
                <w:lang w:val="ka-GE"/>
              </w:rPr>
              <w:t xml:space="preserve"> 2020 წლის აპრილ-ივნისში განხორციელდა შემდეგი აქტივობები:</w:t>
            </w:r>
          </w:p>
          <w:p w14:paraId="48131D08" w14:textId="77777777" w:rsidR="00901B38" w:rsidRPr="00357645" w:rsidRDefault="00901B38" w:rsidP="00901B38">
            <w:pPr>
              <w:pStyle w:val="ListParagraph"/>
              <w:numPr>
                <w:ilvl w:val="0"/>
                <w:numId w:val="10"/>
              </w:numPr>
              <w:spacing w:after="120" w:line="276" w:lineRule="auto"/>
              <w:ind w:left="360" w:hanging="270"/>
              <w:rPr>
                <w:rFonts w:ascii="Calibri" w:eastAsia="Sylfaen" w:hAnsi="Calibri" w:cs="Calibri"/>
                <w:color w:val="000000"/>
                <w:sz w:val="24"/>
                <w:szCs w:val="24"/>
                <w:lang w:val="ka-GE" w:eastAsia="ka-GE"/>
              </w:rPr>
            </w:pPr>
            <w:r w:rsidRPr="00357645">
              <w:rPr>
                <w:rFonts w:ascii="Calibri" w:eastAsia="Sylfaen" w:hAnsi="Calibri" w:cs="Calibri"/>
                <w:color w:val="000000"/>
                <w:sz w:val="24"/>
                <w:szCs w:val="24"/>
                <w:lang w:val="ka-GE" w:eastAsia="ka-GE"/>
              </w:rPr>
              <w:t xml:space="preserve">შემუშავდა და დამტკიცდა:  „ახალი კორონავირუსით (SARS-CoV-2) გამოწვეულ ინფექციაზე (COVID-19) საეჭვო შემთხვევის მართვა პირველად ჯანდაცვაში“ პროტოკოლი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ბრძანებით № 01-135/ო </w:t>
            </w:r>
            <w:r w:rsidRPr="00357645">
              <w:rPr>
                <w:rFonts w:ascii="Calibri" w:hAnsi="Calibri" w:cs="Calibri"/>
                <w:sz w:val="24"/>
                <w:szCs w:val="24"/>
                <w:lang w:val="ka-GE"/>
              </w:rPr>
              <w:t>30 მარტი</w:t>
            </w:r>
            <w:r w:rsidRPr="00357645">
              <w:rPr>
                <w:rFonts w:ascii="Calibri" w:eastAsia="Sylfaen" w:hAnsi="Calibri" w:cs="Calibri"/>
                <w:color w:val="000000"/>
                <w:sz w:val="24"/>
                <w:szCs w:val="24"/>
                <w:lang w:val="ka-GE" w:eastAsia="ka-GE"/>
              </w:rPr>
              <w:t>).</w:t>
            </w:r>
          </w:p>
          <w:p w14:paraId="204D9945" w14:textId="77777777" w:rsidR="00901B38" w:rsidRPr="00357645" w:rsidRDefault="00901B38" w:rsidP="00901B38">
            <w:pPr>
              <w:pStyle w:val="ListParagraph"/>
              <w:numPr>
                <w:ilvl w:val="0"/>
                <w:numId w:val="10"/>
              </w:numPr>
              <w:spacing w:after="120" w:line="276" w:lineRule="auto"/>
              <w:ind w:left="360" w:hanging="270"/>
              <w:rPr>
                <w:rFonts w:ascii="Calibri" w:eastAsia="Sylfaen" w:hAnsi="Calibri" w:cs="Calibri"/>
                <w:color w:val="000000"/>
                <w:sz w:val="24"/>
                <w:szCs w:val="24"/>
                <w:lang w:val="ka-GE" w:eastAsia="ka-GE"/>
              </w:rPr>
            </w:pPr>
            <w:r w:rsidRPr="00357645">
              <w:rPr>
                <w:rFonts w:ascii="Calibri" w:eastAsia="Sylfaen" w:hAnsi="Calibri" w:cs="Calibri"/>
                <w:b/>
                <w:color w:val="000000"/>
                <w:sz w:val="24"/>
                <w:szCs w:val="24"/>
                <w:lang w:val="ka-GE" w:eastAsia="ka-GE"/>
              </w:rPr>
              <w:t xml:space="preserve">შემუშავდა ელექტრონული სასწავლო მოდული/ სასწავლო მასალები </w:t>
            </w:r>
            <w:r w:rsidRPr="00357645">
              <w:rPr>
                <w:rFonts w:ascii="Calibri" w:eastAsia="Sylfaen" w:hAnsi="Calibri" w:cs="Calibri"/>
                <w:bCs/>
                <w:color w:val="000000"/>
                <w:sz w:val="24"/>
                <w:szCs w:val="24"/>
                <w:lang w:val="ka-GE" w:eastAsia="ka-GE"/>
              </w:rPr>
              <w:t>(</w:t>
            </w:r>
            <w:r w:rsidRPr="00357645">
              <w:rPr>
                <w:rFonts w:ascii="Calibri" w:eastAsia="Sylfaen" w:hAnsi="Calibri" w:cs="Calibri"/>
                <w:color w:val="000000"/>
                <w:sz w:val="24"/>
                <w:szCs w:val="24"/>
                <w:lang w:val="ka-GE" w:eastAsia="ka-GE"/>
              </w:rPr>
              <w:t xml:space="preserve">მ.შ. დამხმარე ინსტრუმენტები - სატელეფონო ტრიაჟის პროტოკოლი; კითხვარი ჩეკ-ლისტი); პაციენტის თვითშეფასების კითხვარი და სხვ.). სწავლებისას, განხილულ იქნა </w:t>
            </w:r>
            <w:r w:rsidRPr="00357645">
              <w:rPr>
                <w:rFonts w:ascii="Calibri" w:hAnsi="Calibri" w:cs="Calibri"/>
                <w:sz w:val="24"/>
                <w:szCs w:val="24"/>
                <w:lang w:val="ka-GE"/>
              </w:rPr>
              <w:t>„პირველად ჯანდაცვაში COVID-19-ზე საეჭვო შემთხვევის მართვის“ პროტოკოლის რეკომენდაციები, პანდემიის პირობებში პირველადი ჯანდაცვის მუშაობის ძირითადი პრინციპები, რაც გულისხმობს (1) საეჭვო შემთხვევის დროულ იდენტიფიცირებას; (2) ინფექციის პრევენციისა და კონტროლის წესების ზედმიწევნით დაცვას;  (3)  სოციალურ დისტანცირებას; (4) პაციენტთა განათლებას და (5) პირველადი ჯანდაცვის ფუნდამენტური - პრევენციული და რუტინული მეთვალყურეობის სერვისების, დისტანციურად უსაფრთხო განხორციელებას.</w:t>
            </w:r>
          </w:p>
          <w:p w14:paraId="5BFDABFB" w14:textId="77777777" w:rsidR="00901B38" w:rsidRPr="00357645" w:rsidRDefault="00901B38" w:rsidP="00901B38">
            <w:pPr>
              <w:pStyle w:val="ListParagraph"/>
              <w:numPr>
                <w:ilvl w:val="0"/>
                <w:numId w:val="10"/>
              </w:numPr>
              <w:spacing w:after="120" w:line="276" w:lineRule="auto"/>
              <w:ind w:left="360" w:hanging="270"/>
              <w:rPr>
                <w:rFonts w:ascii="Calibri" w:eastAsia="Calibri" w:hAnsi="Calibri" w:cs="Calibri"/>
                <w:sz w:val="24"/>
                <w:szCs w:val="24"/>
                <w:lang w:val="ka-GE"/>
              </w:rPr>
            </w:pPr>
            <w:r w:rsidRPr="00357645">
              <w:rPr>
                <w:rFonts w:ascii="Calibri" w:hAnsi="Calibri" w:cs="Calibri"/>
                <w:sz w:val="24"/>
                <w:szCs w:val="24"/>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და ლ. საყვარელიძის სახელობის დაავადებათა კონტროლისა და საზოგადოებრივი ჯანმრთელობის ეროვნული ცენტრის მხარდაჭერით სასწავლო კურსის ტრენინგისთვის გამოიყო ვებინარი, რომლის მეშვეობითაც ჩატარდა ლექციები დისტანციურად.</w:t>
            </w:r>
          </w:p>
          <w:p w14:paraId="2DBB93B4" w14:textId="77777777" w:rsidR="00901B38" w:rsidRPr="00357645" w:rsidRDefault="00901B38" w:rsidP="00901B38">
            <w:pPr>
              <w:pStyle w:val="ListParagraph"/>
              <w:numPr>
                <w:ilvl w:val="0"/>
                <w:numId w:val="10"/>
              </w:numPr>
              <w:spacing w:after="120" w:line="276" w:lineRule="auto"/>
              <w:ind w:left="360" w:hanging="270"/>
              <w:rPr>
                <w:rFonts w:ascii="Calibri" w:eastAsia="Sylfaen" w:hAnsi="Calibri" w:cs="Calibri"/>
                <w:color w:val="000000"/>
                <w:sz w:val="24"/>
                <w:szCs w:val="24"/>
                <w:lang w:val="ka-GE" w:eastAsia="ka-GE"/>
              </w:rPr>
            </w:pPr>
            <w:r w:rsidRPr="00357645">
              <w:rPr>
                <w:rFonts w:ascii="Calibri" w:eastAsia="Sylfaen" w:hAnsi="Calibri" w:cs="Calibri"/>
                <w:sz w:val="24"/>
                <w:szCs w:val="24"/>
                <w:lang w:val="ka-GE"/>
              </w:rPr>
              <w:t>გადამზადეა ჩაუტარდა პჯდ პროვაიდერებს 2500 მეტ ოჯახის ექიმს,  რომელიც გაგრძელდა უწყვეტ რეჟიმში, რომელიც შემდეგ გაფართოვდა ჯანდაცვის სამინისტროს გადაწყვეტილებით და მოიცვა ყველა ქალაქის, რაიონული ცენტრების, სოფლის ამბულატორიის, სადაზღვევო კომპანიების პჯდ სამედიცინო პერსონალი.</w:t>
            </w:r>
          </w:p>
          <w:p w14:paraId="101E19DD" w14:textId="77777777" w:rsidR="00901B38" w:rsidRPr="00357645" w:rsidRDefault="00901B38" w:rsidP="00901B38">
            <w:pPr>
              <w:pStyle w:val="ListParagraph"/>
              <w:numPr>
                <w:ilvl w:val="0"/>
                <w:numId w:val="10"/>
              </w:numPr>
              <w:spacing w:after="120" w:line="276" w:lineRule="auto"/>
              <w:ind w:left="360" w:hanging="270"/>
              <w:rPr>
                <w:rFonts w:ascii="Calibri" w:eastAsia="Calibri" w:hAnsi="Calibri" w:cs="Calibri"/>
                <w:sz w:val="24"/>
                <w:szCs w:val="24"/>
                <w:lang w:val="ka-GE"/>
              </w:rPr>
            </w:pPr>
            <w:r w:rsidRPr="00357645">
              <w:rPr>
                <w:rFonts w:ascii="Calibri" w:hAnsi="Calibri" w:cs="Calibri"/>
                <w:sz w:val="24"/>
                <w:szCs w:val="24"/>
                <w:lang w:val="ka-GE"/>
              </w:rPr>
              <w:t>112-ის სისტემაში ჩართულ ონლაინ-კლინიკებთან ამ პერიოდის მანძილზე (პირველ კვირაში ყოველდღიურად, ხოლო დანარჩენ კვირეებში სულ მცირე, 1 ჯერ კვირაში) განხორციელდა სუპერვიზიის რეგულარული ონლაინ შეხვედრები.</w:t>
            </w:r>
          </w:p>
          <w:p w14:paraId="6DD2F2F9" w14:textId="77777777" w:rsidR="00901B38" w:rsidRPr="00357645" w:rsidRDefault="00901B38" w:rsidP="00901B38">
            <w:pPr>
              <w:pStyle w:val="ListParagraph"/>
              <w:numPr>
                <w:ilvl w:val="0"/>
                <w:numId w:val="10"/>
              </w:numPr>
              <w:spacing w:after="120" w:line="276" w:lineRule="auto"/>
              <w:ind w:left="360" w:hanging="270"/>
              <w:rPr>
                <w:rFonts w:ascii="Calibri" w:hAnsi="Calibri" w:cs="Calibri"/>
                <w:sz w:val="24"/>
                <w:szCs w:val="24"/>
                <w:lang w:val="ka-GE"/>
              </w:rPr>
            </w:pPr>
            <w:r w:rsidRPr="00357645">
              <w:rPr>
                <w:rFonts w:ascii="Calibri" w:hAnsi="Calibri" w:cs="Calibri"/>
                <w:sz w:val="24"/>
                <w:szCs w:val="24"/>
                <w:lang w:val="ka-GE"/>
              </w:rPr>
              <w:t xml:space="preserve">განსაკუთრებული ყურადღება იქნა გამახვილებული 112-ში ჩართული კომპანიების სამედიცინო მომსახურების ხარისხის შეფასებასა და აღნიშნული სერვისის თვისობრივ მონიტორინგზე. </w:t>
            </w:r>
          </w:p>
          <w:p w14:paraId="50C0236E" w14:textId="77777777" w:rsidR="00901B38" w:rsidRPr="00357645" w:rsidRDefault="00901B38" w:rsidP="00901B38">
            <w:pPr>
              <w:pStyle w:val="ListParagraph"/>
              <w:numPr>
                <w:ilvl w:val="0"/>
                <w:numId w:val="10"/>
              </w:numPr>
              <w:spacing w:after="120" w:line="276" w:lineRule="auto"/>
              <w:ind w:left="360" w:hanging="270"/>
              <w:rPr>
                <w:rFonts w:ascii="Calibri" w:hAnsi="Calibri" w:cs="Calibri"/>
                <w:sz w:val="24"/>
                <w:szCs w:val="24"/>
                <w:shd w:val="clear" w:color="auto" w:fill="FFFFFF"/>
                <w:lang w:val="ka-GE"/>
              </w:rPr>
            </w:pPr>
            <w:r w:rsidRPr="00357645">
              <w:rPr>
                <w:rFonts w:ascii="Calibri" w:hAnsi="Calibri" w:cs="Calibri"/>
                <w:sz w:val="24"/>
                <w:szCs w:val="24"/>
                <w:shd w:val="clear" w:color="auto" w:fill="FFFFFF"/>
                <w:lang w:val="ka-GE"/>
              </w:rPr>
              <w:t xml:space="preserve">სატელეფონო კონსულტაციების ხარისხის ობიექტური შეფასების მიზნით განხორციელდა შემფასებლების ტრენინგი, რომლის მიზანიც იყო ერთიანი სტანდარტული დონის მიღწევა. </w:t>
            </w:r>
          </w:p>
          <w:p w14:paraId="761C1F3B" w14:textId="110932D0" w:rsidR="00901B38" w:rsidRPr="00F522E4" w:rsidRDefault="00901B38" w:rsidP="00901B38">
            <w:pPr>
              <w:pStyle w:val="ListParagraph"/>
              <w:numPr>
                <w:ilvl w:val="0"/>
                <w:numId w:val="10"/>
              </w:numPr>
              <w:spacing w:after="120" w:line="276" w:lineRule="auto"/>
              <w:ind w:left="360" w:hanging="270"/>
              <w:rPr>
                <w:rFonts w:ascii="Calibri" w:hAnsi="Calibri" w:cs="Calibri"/>
                <w:sz w:val="24"/>
                <w:szCs w:val="24"/>
                <w:shd w:val="clear" w:color="auto" w:fill="FFFFFF"/>
                <w:lang w:val="ka-GE"/>
              </w:rPr>
            </w:pPr>
            <w:r w:rsidRPr="00357645">
              <w:rPr>
                <w:rFonts w:ascii="Calibri" w:hAnsi="Calibri" w:cs="Calibri"/>
                <w:sz w:val="24"/>
                <w:szCs w:val="24"/>
                <w:shd w:val="clear" w:color="auto" w:fill="FFFFFF"/>
                <w:lang w:val="ka-GE"/>
              </w:rPr>
              <w:lastRenderedPageBreak/>
              <w:t xml:space="preserve">ჩატარდა 112-ის სერვისში ჩართული სამედიცინო დაწესებულებების განმეორებითი შეფასება, იგივე ინსტრუმენტების გამოყენებით ივნისის დასაწყისში </w:t>
            </w:r>
            <w:r w:rsidRPr="00357645">
              <w:rPr>
                <w:rFonts w:ascii="Calibri" w:eastAsia="Sylfaen" w:hAnsi="Calibri" w:cs="Calibri"/>
                <w:b/>
                <w:bCs/>
                <w:color w:val="000000"/>
                <w:sz w:val="24"/>
                <w:szCs w:val="24"/>
                <w:lang w:val="ka-GE" w:eastAsia="ka-GE"/>
              </w:rPr>
              <w:t>განხორციელდა 112-ის სისტემაში ჩართულ ონლაინ-კლინიკებში.</w:t>
            </w:r>
          </w:p>
          <w:p w14:paraId="042F0D82" w14:textId="2FE70655" w:rsidR="00901B38" w:rsidRPr="00F522E4" w:rsidRDefault="00901B38" w:rsidP="00F522E4">
            <w:pPr>
              <w:pStyle w:val="ListParagraph"/>
              <w:numPr>
                <w:ilvl w:val="0"/>
                <w:numId w:val="10"/>
              </w:numPr>
              <w:spacing w:after="120" w:line="276" w:lineRule="auto"/>
              <w:ind w:left="360" w:hanging="270"/>
              <w:rPr>
                <w:rFonts w:ascii="Calibri" w:hAnsi="Calibri" w:cs="Calibri"/>
                <w:sz w:val="24"/>
                <w:szCs w:val="24"/>
                <w:shd w:val="clear" w:color="auto" w:fill="FFFFFF"/>
                <w:lang w:val="ka-GE"/>
              </w:rPr>
            </w:pPr>
            <w:r w:rsidRPr="00F522E4">
              <w:rPr>
                <w:rFonts w:ascii="Calibri" w:hAnsi="Calibri" w:cs="Calibri"/>
                <w:sz w:val="24"/>
                <w:szCs w:val="24"/>
                <w:shd w:val="clear" w:color="auto" w:fill="FFFFFF"/>
                <w:lang w:val="ka-GE"/>
              </w:rPr>
              <w:t xml:space="preserve">გარე კონტროლის ანგარიში წარედგინა საქართველოს ოკუპირებული ტერიტორიებიდან დევნილთა, </w:t>
            </w:r>
            <w:r w:rsidRPr="00F522E4">
              <w:rPr>
                <w:rFonts w:ascii="Calibri" w:eastAsia="Sylfaen" w:hAnsi="Calibri" w:cs="Calibri"/>
                <w:color w:val="000000"/>
                <w:sz w:val="24"/>
                <w:szCs w:val="24"/>
                <w:lang w:val="ka-GE" w:eastAsia="ka-GE"/>
              </w:rPr>
              <w:t>შრომის, ჯანმრთელობისა და სოციალური დაცვის სამინისტროს.</w:t>
            </w:r>
          </w:p>
        </w:tc>
      </w:tr>
      <w:tr w:rsidR="00901B38" w14:paraId="42EE7349" w14:textId="77777777" w:rsidTr="007E64B8">
        <w:tc>
          <w:tcPr>
            <w:tcW w:w="10250" w:type="dxa"/>
          </w:tcPr>
          <w:p w14:paraId="691CD0D1" w14:textId="77777777" w:rsidR="00901B38" w:rsidRPr="00357645" w:rsidRDefault="00901B38" w:rsidP="00901B38">
            <w:pPr>
              <w:spacing w:before="120" w:line="276" w:lineRule="auto"/>
              <w:rPr>
                <w:rFonts w:ascii="Calibri" w:hAnsi="Calibri" w:cs="Calibri"/>
                <w:b/>
                <w:bCs/>
                <w:sz w:val="24"/>
                <w:szCs w:val="24"/>
                <w:lang w:val="ka-GE"/>
              </w:rPr>
            </w:pPr>
            <w:r w:rsidRPr="00357645">
              <w:rPr>
                <w:rFonts w:ascii="Calibri" w:hAnsi="Calibri" w:cs="Calibri"/>
                <w:b/>
                <w:bCs/>
                <w:sz w:val="24"/>
                <w:szCs w:val="24"/>
                <w:lang w:val="ka-GE"/>
              </w:rPr>
              <w:lastRenderedPageBreak/>
              <w:t>2020 წელი</w:t>
            </w:r>
          </w:p>
          <w:p w14:paraId="1183D731" w14:textId="19144374" w:rsidR="00901B38" w:rsidRPr="00E702C5" w:rsidRDefault="00E702C5" w:rsidP="00901B38">
            <w:pPr>
              <w:spacing w:after="120" w:line="276" w:lineRule="auto"/>
              <w:rPr>
                <w:rFonts w:ascii="Calibri" w:hAnsi="Calibri" w:cs="Calibri"/>
                <w:bCs/>
                <w:sz w:val="24"/>
                <w:szCs w:val="24"/>
                <w:lang w:val="ka-GE"/>
              </w:rPr>
            </w:pPr>
            <w:r>
              <w:rPr>
                <w:rFonts w:ascii="Calibri" w:hAnsi="Calibri" w:cs="Calibri"/>
                <w:sz w:val="24"/>
                <w:szCs w:val="24"/>
                <w:lang w:val="ka-GE"/>
              </w:rPr>
              <w:t xml:space="preserve">ასოციაციამ, </w:t>
            </w:r>
            <w:r w:rsidR="00901B38" w:rsidRPr="00357645">
              <w:rPr>
                <w:rFonts w:ascii="Calibri" w:hAnsi="Calibri" w:cs="Calibri"/>
                <w:sz w:val="24"/>
                <w:szCs w:val="24"/>
                <w:lang w:val="ka-GE"/>
              </w:rPr>
              <w:t>კომპანია „საოჯახო მედიცინის ეროვნულ სასწავლო ცენტრთან</w:t>
            </w:r>
            <w:r>
              <w:rPr>
                <w:rFonts w:ascii="Calibri" w:hAnsi="Calibri" w:cs="Calibri"/>
                <w:sz w:val="24"/>
                <w:szCs w:val="24"/>
                <w:lang w:val="ka-GE"/>
              </w:rPr>
              <w:t>“</w:t>
            </w:r>
            <w:r w:rsidR="00901B38" w:rsidRPr="00357645">
              <w:rPr>
                <w:rFonts w:ascii="Calibri" w:hAnsi="Calibri" w:cs="Calibri"/>
                <w:sz w:val="24"/>
                <w:szCs w:val="24"/>
                <w:lang w:val="ka-GE"/>
              </w:rPr>
              <w:t xml:space="preserve"> მჭიდრო თანამშრომლობით  და </w:t>
            </w:r>
            <w:r w:rsidR="00901B38" w:rsidRPr="00E702C5">
              <w:rPr>
                <w:rFonts w:ascii="Calibri" w:hAnsi="Calibri" w:cs="Calibri"/>
                <w:bCs/>
                <w:sz w:val="24"/>
                <w:szCs w:val="24"/>
                <w:lang w:val="ka-GE"/>
              </w:rPr>
              <w:t>ჯანმო-ს მხარდაჭერით</w:t>
            </w:r>
            <w:r w:rsidRPr="00E702C5">
              <w:rPr>
                <w:rFonts w:ascii="Calibri" w:hAnsi="Calibri" w:cs="Calibri"/>
                <w:bCs/>
                <w:sz w:val="24"/>
                <w:szCs w:val="24"/>
                <w:lang w:val="ka-GE"/>
              </w:rPr>
              <w:t>, განახორციელა შემდეგი აქტივობები</w:t>
            </w:r>
            <w:r w:rsidR="00901B38" w:rsidRPr="00E702C5">
              <w:rPr>
                <w:rFonts w:ascii="Calibri" w:hAnsi="Calibri" w:cs="Calibri"/>
                <w:bCs/>
                <w:sz w:val="24"/>
                <w:szCs w:val="24"/>
                <w:lang w:val="ka-GE"/>
              </w:rPr>
              <w:t>:</w:t>
            </w:r>
          </w:p>
          <w:p w14:paraId="09E3308C" w14:textId="77777777" w:rsidR="00901B38" w:rsidRPr="00357645" w:rsidRDefault="00901B38" w:rsidP="00901B38">
            <w:pPr>
              <w:pStyle w:val="ListParagraph"/>
              <w:numPr>
                <w:ilvl w:val="0"/>
                <w:numId w:val="12"/>
              </w:numPr>
              <w:spacing w:line="276" w:lineRule="auto"/>
              <w:ind w:left="360"/>
              <w:rPr>
                <w:rFonts w:ascii="Calibri" w:eastAsia="Sylfaen" w:hAnsi="Calibri" w:cs="Calibri"/>
                <w:color w:val="000000"/>
                <w:sz w:val="24"/>
                <w:szCs w:val="24"/>
                <w:lang w:val="ka-GE" w:eastAsia="ka-GE"/>
              </w:rPr>
            </w:pPr>
            <w:r w:rsidRPr="00357645">
              <w:rPr>
                <w:rFonts w:ascii="Calibri" w:eastAsia="Sylfaen" w:hAnsi="Calibri" w:cs="Calibri"/>
                <w:color w:val="000000"/>
                <w:sz w:val="24"/>
                <w:szCs w:val="24"/>
                <w:lang w:val="ka-GE" w:eastAsia="ka-GE"/>
              </w:rPr>
              <w:t xml:space="preserve">განახლდა და დამტკიცდა </w:t>
            </w:r>
            <w:r w:rsidRPr="00357645">
              <w:rPr>
                <w:rFonts w:ascii="Calibri" w:hAnsi="Calibri" w:cs="Calibri"/>
                <w:sz w:val="24"/>
                <w:szCs w:val="24"/>
                <w:lang w:val="ka-GE"/>
              </w:rPr>
              <w:t xml:space="preserve">ახალი კორონავირუსით (SARS-CoV-2) გამოწვეული ინფექციის (COVID-19) მსუბუქი შემთხვევების მართვა ბინაზე“ – </w:t>
            </w:r>
            <w:r w:rsidRPr="00357645">
              <w:rPr>
                <w:rFonts w:ascii="Calibri" w:eastAsia="Sylfaen" w:hAnsi="Calibri" w:cs="Calibri"/>
                <w:color w:val="000000"/>
                <w:sz w:val="24"/>
                <w:szCs w:val="24"/>
                <w:lang w:val="ka-GE" w:eastAsia="ka-GE"/>
              </w:rPr>
              <w:t xml:space="preserve">პროტოკოლი </w:t>
            </w:r>
          </w:p>
          <w:p w14:paraId="6BCA11BF" w14:textId="77777777" w:rsidR="00901B38" w:rsidRPr="00357645" w:rsidRDefault="00901B38" w:rsidP="00901B38">
            <w:pPr>
              <w:pStyle w:val="NoSpacing"/>
              <w:numPr>
                <w:ilvl w:val="0"/>
                <w:numId w:val="12"/>
              </w:numPr>
              <w:spacing w:line="276" w:lineRule="auto"/>
              <w:ind w:left="360"/>
              <w:rPr>
                <w:rFonts w:cs="Calibri"/>
                <w:bCs/>
                <w:sz w:val="24"/>
                <w:szCs w:val="24"/>
                <w:lang w:val="ka-GE"/>
              </w:rPr>
            </w:pPr>
            <w:r w:rsidRPr="00357645">
              <w:rPr>
                <w:rFonts w:cs="Calibri"/>
                <w:sz w:val="24"/>
                <w:szCs w:val="24"/>
                <w:lang w:val="ka-GE"/>
              </w:rPr>
              <w:t xml:space="preserve">პირველადი ჯანდაცვის სამედიცინო პერსონალის COVID-19 პანდემიაზე ეფექტური რეაგირების და </w:t>
            </w:r>
            <w:r w:rsidRPr="00357645">
              <w:rPr>
                <w:rFonts w:cs="Calibri"/>
                <w:bCs/>
                <w:sz w:val="24"/>
                <w:szCs w:val="24"/>
                <w:lang w:val="ka-GE"/>
              </w:rPr>
              <w:t xml:space="preserve">აღნიშნული პროტოკოლების დანერგვის და ადგილებზე უწყვეტი განთლების რესურსების გაძლიერების მიზნით, გადამზადდა 118 ტრენერი თბილისსა და რეგიონებიდან, პირისპირ, არადისტანციურ რეჟიმში, რომელთა მიერ განხორციელდა  1300-ზე მეტი ოჯახის ექიმის გადამზადება. </w:t>
            </w:r>
          </w:p>
          <w:p w14:paraId="4217B0A4" w14:textId="77777777" w:rsidR="00901B38" w:rsidRPr="00357645" w:rsidRDefault="00901B38" w:rsidP="00901B38">
            <w:pPr>
              <w:pStyle w:val="NoSpacing"/>
              <w:numPr>
                <w:ilvl w:val="0"/>
                <w:numId w:val="12"/>
              </w:numPr>
              <w:spacing w:line="276" w:lineRule="auto"/>
              <w:ind w:left="360"/>
              <w:rPr>
                <w:rFonts w:cs="Calibri"/>
                <w:bCs/>
                <w:sz w:val="24"/>
                <w:szCs w:val="24"/>
                <w:lang w:val="ka-GE"/>
              </w:rPr>
            </w:pPr>
            <w:r w:rsidRPr="00357645">
              <w:rPr>
                <w:rFonts w:cs="Calibri"/>
                <w:bCs/>
                <w:sz w:val="24"/>
                <w:szCs w:val="24"/>
                <w:lang w:val="ka-GE"/>
              </w:rPr>
              <w:t>განხორციელდა პირველადი ჯანდაცვის სერვისის მიმწოდებლების პერსონალური და ორგანიზაციული შესაძლებლობების განვითარების მხარდაჭერა და ქსელების განვითარება, პჯდ-ს შემდგომი დამკვიდრების და განმტკიცების მიზნით; ასევე, ლოკალურად, ხარისხის გაუმჯობესების მიზნით, მონიტორინგისა და ევალუაციის /ხარისხის უზრუნველყოფის ინსტრუმენტების შემუშავება და დანერგვა:</w:t>
            </w:r>
          </w:p>
          <w:p w14:paraId="21E05EEB" w14:textId="77777777" w:rsidR="00901B38" w:rsidRPr="00357645" w:rsidRDefault="00901B38" w:rsidP="00901B38">
            <w:pPr>
              <w:pStyle w:val="NoSpacing"/>
              <w:numPr>
                <w:ilvl w:val="0"/>
                <w:numId w:val="13"/>
              </w:numPr>
              <w:spacing w:line="276" w:lineRule="auto"/>
              <w:ind w:left="990"/>
              <w:rPr>
                <w:rFonts w:cs="Calibri"/>
                <w:sz w:val="24"/>
                <w:szCs w:val="24"/>
                <w:lang w:val="ka-GE"/>
              </w:rPr>
            </w:pPr>
            <w:r w:rsidRPr="00357645">
              <w:rPr>
                <w:rFonts w:cs="Calibri"/>
                <w:sz w:val="24"/>
                <w:szCs w:val="24"/>
                <w:lang w:val="ka-GE"/>
              </w:rPr>
              <w:t>პირველად ჯანდაცვაში  COVID-19 შემთხვევების ტრიაჟის, ბინაზე მონიტორინგისა და პოსტ მწვავე COVID-19 პაციენტების სამედიცინო დახმარების ხარისხის გაუმჯობესების გეგმის შემუშავება და მისი განხორციელების ორგანიზება სპეციალურად შერჩეულ 10 პჯდ დაწესებულებებში;</w:t>
            </w:r>
          </w:p>
          <w:p w14:paraId="37A620F5" w14:textId="77777777" w:rsidR="00901B38" w:rsidRPr="00357645" w:rsidRDefault="00901B38" w:rsidP="00901B38">
            <w:pPr>
              <w:pStyle w:val="NoSpacing"/>
              <w:numPr>
                <w:ilvl w:val="0"/>
                <w:numId w:val="13"/>
              </w:numPr>
              <w:spacing w:line="276" w:lineRule="auto"/>
              <w:ind w:left="990"/>
              <w:rPr>
                <w:rFonts w:cs="Calibri"/>
                <w:sz w:val="24"/>
                <w:szCs w:val="24"/>
                <w:lang w:val="ka-GE"/>
              </w:rPr>
            </w:pPr>
            <w:r w:rsidRPr="00357645">
              <w:rPr>
                <w:rFonts w:cs="Calibri"/>
                <w:sz w:val="24"/>
                <w:szCs w:val="24"/>
                <w:lang w:val="ka-GE"/>
              </w:rPr>
              <w:t>აღნიშნული გეგმის საფუძველზე კლინიკური აუდიტის კრიტერიუმების შემუშავება, რომელთა საფუძველზეც მოხდა სამედიცინო დახმარების ხარისხის შეფასება, საჭიროების შემთხვევაში, რე-აუდიტის (განმეორებითი) ჩატარება;</w:t>
            </w:r>
          </w:p>
          <w:p w14:paraId="7B4B2AB2" w14:textId="396C8019" w:rsidR="00901B38" w:rsidRDefault="00901B38" w:rsidP="00901B38">
            <w:pPr>
              <w:pStyle w:val="NoSpacing"/>
              <w:numPr>
                <w:ilvl w:val="0"/>
                <w:numId w:val="13"/>
              </w:numPr>
              <w:spacing w:line="276" w:lineRule="auto"/>
              <w:ind w:left="990"/>
              <w:rPr>
                <w:rFonts w:cs="Calibri"/>
                <w:sz w:val="24"/>
                <w:szCs w:val="24"/>
                <w:lang w:val="ka-GE"/>
              </w:rPr>
            </w:pPr>
            <w:r w:rsidRPr="00357645">
              <w:rPr>
                <w:rFonts w:cs="Calibri"/>
                <w:sz w:val="24"/>
                <w:szCs w:val="24"/>
                <w:lang w:val="ka-GE"/>
              </w:rPr>
              <w:t xml:space="preserve">112-ის სამსახურთან ერთად COVID-19-ის მართვაში ჩართული, კომპანიის სურვილის გათვალისწინებით შერჩეულ, </w:t>
            </w:r>
            <w:r w:rsidRPr="00357645">
              <w:rPr>
                <w:rFonts w:eastAsia="Sylfaen" w:cs="Calibri"/>
                <w:sz w:val="24"/>
                <w:szCs w:val="24"/>
                <w:lang w:val="ka-GE"/>
              </w:rPr>
              <w:t>პირველადი ჯანდაცვის დაწესებულებებში დასაქმებული  ექიმების</w:t>
            </w:r>
            <w:r w:rsidRPr="00357645">
              <w:rPr>
                <w:rFonts w:cs="Calibri"/>
                <w:sz w:val="24"/>
                <w:szCs w:val="24"/>
                <w:lang w:val="ka-GE"/>
              </w:rPr>
              <w:t>თვის, განახლებული ინფორმაციის მიწოდება და მიმდინარე მხარდაჭერა, სატელეფონო კონსულტაციების ხარისხის უზრუნველყოფის ინსტრუმენტების დანერგვა და ხარისხის კონტროლის განხორციელება</w:t>
            </w:r>
          </w:p>
          <w:p w14:paraId="767007F7" w14:textId="0DB1EAC0" w:rsidR="00901B38" w:rsidRPr="00E702C5" w:rsidRDefault="00901B38" w:rsidP="00AE38F1">
            <w:pPr>
              <w:pStyle w:val="NoSpacing"/>
              <w:numPr>
                <w:ilvl w:val="0"/>
                <w:numId w:val="13"/>
              </w:numPr>
              <w:spacing w:after="120" w:line="276" w:lineRule="auto"/>
              <w:ind w:left="994"/>
              <w:rPr>
                <w:rFonts w:cs="Calibri"/>
                <w:sz w:val="24"/>
                <w:szCs w:val="24"/>
                <w:lang w:val="ka-GE"/>
              </w:rPr>
            </w:pPr>
            <w:r w:rsidRPr="00E702C5">
              <w:rPr>
                <w:rFonts w:cs="Calibri"/>
                <w:sz w:val="24"/>
                <w:szCs w:val="24"/>
                <w:lang w:val="ka-GE"/>
              </w:rPr>
              <w:t>საპილოტე დაწესებულებებიდან ანგარიშების მომზადება და რეკომენდაციების წარდგენა ჯანდაცვის სამინისტროსთვის სამედიცინო დახმარების ხარისხის შემდგომი გაუმჯობესების მიზნით.</w:t>
            </w:r>
          </w:p>
        </w:tc>
      </w:tr>
      <w:tr w:rsidR="00422056" w14:paraId="0DBE5760" w14:textId="77777777" w:rsidTr="007E64B8">
        <w:tc>
          <w:tcPr>
            <w:tcW w:w="10250" w:type="dxa"/>
          </w:tcPr>
          <w:p w14:paraId="32D3AE49" w14:textId="5CC69ADF" w:rsidR="00422056" w:rsidRDefault="00422056" w:rsidP="00422056">
            <w:pPr>
              <w:spacing w:before="60" w:after="60" w:line="276" w:lineRule="auto"/>
              <w:rPr>
                <w:rFonts w:cstheme="minorHAnsi"/>
                <w:sz w:val="24"/>
                <w:szCs w:val="24"/>
                <w:lang w:val="ka-GE"/>
              </w:rPr>
            </w:pPr>
            <w:r w:rsidRPr="00422056">
              <w:rPr>
                <w:rFonts w:cstheme="minorHAnsi"/>
                <w:sz w:val="24"/>
                <w:szCs w:val="24"/>
                <w:lang w:val="ka-GE"/>
              </w:rPr>
              <w:t>2020 წ</w:t>
            </w:r>
          </w:p>
          <w:p w14:paraId="77DDA98C" w14:textId="15ABDFCE" w:rsidR="00422056" w:rsidRPr="00422056" w:rsidRDefault="00422056" w:rsidP="00422056">
            <w:pPr>
              <w:spacing w:before="60" w:after="60" w:line="276" w:lineRule="auto"/>
              <w:rPr>
                <w:rFonts w:cstheme="minorHAnsi"/>
                <w:sz w:val="24"/>
                <w:szCs w:val="24"/>
                <w:lang w:val="ka-GE"/>
              </w:rPr>
            </w:pPr>
            <w:r w:rsidRPr="00357645">
              <w:rPr>
                <w:rFonts w:ascii="Calibri" w:hAnsi="Calibri" w:cs="Calibri"/>
                <w:b/>
                <w:bCs/>
                <w:sz w:val="24"/>
                <w:szCs w:val="24"/>
                <w:lang w:val="ka-GE"/>
              </w:rPr>
              <w:t>ასოციაცია</w:t>
            </w:r>
            <w:r>
              <w:rPr>
                <w:rFonts w:ascii="Calibri" w:hAnsi="Calibri" w:cs="Calibri"/>
                <w:b/>
                <w:bCs/>
                <w:sz w:val="24"/>
                <w:szCs w:val="24"/>
                <w:lang w:val="ka-GE"/>
              </w:rPr>
              <w:t xml:space="preserve">, </w:t>
            </w:r>
            <w:r w:rsidRPr="00E702C5">
              <w:rPr>
                <w:rFonts w:ascii="Calibri" w:hAnsi="Calibri" w:cs="Calibri"/>
                <w:bCs/>
                <w:sz w:val="24"/>
                <w:szCs w:val="24"/>
                <w:lang w:val="ka-GE"/>
              </w:rPr>
              <w:t>საოჯახო მედიცინის ეროვნულ სასწავლო ცენტთან მჭიდრო თანამშრომლობით და ჯანმოს დაფინანსებით</w:t>
            </w:r>
            <w:r>
              <w:rPr>
                <w:rFonts w:ascii="Calibri" w:hAnsi="Calibri" w:cs="Calibri"/>
                <w:bCs/>
                <w:sz w:val="24"/>
                <w:szCs w:val="24"/>
                <w:lang w:val="ka-GE"/>
              </w:rPr>
              <w:t>,</w:t>
            </w:r>
            <w:r w:rsidRPr="00E702C5">
              <w:rPr>
                <w:rFonts w:ascii="Calibri" w:hAnsi="Calibri" w:cs="Calibri"/>
                <w:bCs/>
                <w:sz w:val="24"/>
                <w:szCs w:val="24"/>
                <w:lang w:val="ka-GE"/>
              </w:rPr>
              <w:t xml:space="preserve"> </w:t>
            </w:r>
            <w:r>
              <w:rPr>
                <w:rFonts w:ascii="Calibri" w:hAnsi="Calibri" w:cs="Calibri"/>
                <w:bCs/>
                <w:sz w:val="24"/>
                <w:szCs w:val="24"/>
                <w:lang w:val="ka-GE"/>
              </w:rPr>
              <w:t>აქტიურად მონაწილეობდა პროექტში „</w:t>
            </w:r>
            <w:r w:rsidRPr="00422056">
              <w:rPr>
                <w:rFonts w:cstheme="minorHAnsi"/>
                <w:sz w:val="24"/>
                <w:szCs w:val="24"/>
                <w:lang w:val="ka-GE"/>
              </w:rPr>
              <w:t>საქართველოში ჯანდაცვის ჯანდაცვის სერვისის პაკეტის გადახედვისა და განფასების ხელშეწყობა</w:t>
            </w:r>
            <w:r>
              <w:rPr>
                <w:rFonts w:cstheme="minorHAnsi"/>
                <w:sz w:val="24"/>
                <w:szCs w:val="24"/>
                <w:lang w:val="ka-GE"/>
              </w:rPr>
              <w:t>“</w:t>
            </w:r>
            <w:r w:rsidRPr="00422056">
              <w:rPr>
                <w:rFonts w:cstheme="minorHAnsi"/>
                <w:sz w:val="24"/>
                <w:szCs w:val="24"/>
                <w:lang w:val="ka-GE"/>
              </w:rPr>
              <w:t xml:space="preserve"> </w:t>
            </w:r>
          </w:p>
        </w:tc>
      </w:tr>
      <w:tr w:rsidR="00901B38" w14:paraId="30D91AEF" w14:textId="77777777" w:rsidTr="007E64B8">
        <w:tc>
          <w:tcPr>
            <w:tcW w:w="10250" w:type="dxa"/>
          </w:tcPr>
          <w:p w14:paraId="584C0512" w14:textId="46943EF6" w:rsidR="00901B38" w:rsidRPr="00357645" w:rsidRDefault="00901B38" w:rsidP="00901B38">
            <w:pPr>
              <w:spacing w:before="120" w:after="120" w:line="276" w:lineRule="auto"/>
              <w:rPr>
                <w:rFonts w:ascii="Calibri" w:hAnsi="Calibri" w:cs="Calibri"/>
                <w:bCs/>
                <w:sz w:val="24"/>
                <w:szCs w:val="24"/>
                <w:lang w:val="ka-GE"/>
              </w:rPr>
            </w:pPr>
            <w:r w:rsidRPr="00357645">
              <w:rPr>
                <w:rFonts w:ascii="Calibri" w:hAnsi="Calibri" w:cs="Calibri"/>
                <w:b/>
                <w:bCs/>
                <w:sz w:val="24"/>
                <w:szCs w:val="24"/>
                <w:lang w:val="ka-GE"/>
              </w:rPr>
              <w:t>2020-2021 წელს</w:t>
            </w:r>
            <w:r w:rsidR="00E702C5">
              <w:rPr>
                <w:rFonts w:ascii="Calibri" w:hAnsi="Calibri" w:cs="Calibri"/>
                <w:b/>
                <w:bCs/>
                <w:sz w:val="24"/>
                <w:szCs w:val="24"/>
                <w:lang w:val="ka-GE"/>
              </w:rPr>
              <w:t xml:space="preserve">, </w:t>
            </w:r>
            <w:r w:rsidRPr="00357645">
              <w:rPr>
                <w:rFonts w:ascii="Calibri" w:hAnsi="Calibri" w:cs="Calibri"/>
                <w:b/>
                <w:bCs/>
                <w:sz w:val="24"/>
                <w:szCs w:val="24"/>
                <w:lang w:val="ka-GE"/>
              </w:rPr>
              <w:t>ასოციაცია</w:t>
            </w:r>
            <w:r w:rsidR="00E702C5">
              <w:rPr>
                <w:rFonts w:ascii="Calibri" w:hAnsi="Calibri" w:cs="Calibri"/>
                <w:b/>
                <w:bCs/>
                <w:sz w:val="24"/>
                <w:szCs w:val="24"/>
                <w:lang w:val="ka-GE"/>
              </w:rPr>
              <w:t xml:space="preserve">მ, </w:t>
            </w:r>
            <w:r w:rsidR="00E702C5" w:rsidRPr="00E702C5">
              <w:rPr>
                <w:rFonts w:ascii="Calibri" w:hAnsi="Calibri" w:cs="Calibri"/>
                <w:bCs/>
                <w:sz w:val="24"/>
                <w:szCs w:val="24"/>
                <w:lang w:val="ka-GE"/>
              </w:rPr>
              <w:t>საოჯახო მედიცინის ეროვნულ სასწავლო ცენტ</w:t>
            </w:r>
            <w:r w:rsidRPr="00E702C5">
              <w:rPr>
                <w:rFonts w:ascii="Calibri" w:hAnsi="Calibri" w:cs="Calibri"/>
                <w:bCs/>
                <w:sz w:val="24"/>
                <w:szCs w:val="24"/>
                <w:lang w:val="ka-GE"/>
              </w:rPr>
              <w:t>თან მჭიდრო თანამშრომლობით და ჯანმოს დაფინანსებით</w:t>
            </w:r>
            <w:r w:rsidR="00E702C5">
              <w:rPr>
                <w:rFonts w:ascii="Calibri" w:hAnsi="Calibri" w:cs="Calibri"/>
                <w:bCs/>
                <w:sz w:val="24"/>
                <w:szCs w:val="24"/>
                <w:lang w:val="ka-GE"/>
              </w:rPr>
              <w:t>,</w:t>
            </w:r>
            <w:r w:rsidRPr="00E702C5">
              <w:rPr>
                <w:rFonts w:ascii="Calibri" w:hAnsi="Calibri" w:cs="Calibri"/>
                <w:bCs/>
                <w:sz w:val="24"/>
                <w:szCs w:val="24"/>
                <w:lang w:val="ka-GE"/>
              </w:rPr>
              <w:t xml:space="preserve"> დაიწყო გადამზადება ქრონიკული </w:t>
            </w:r>
            <w:r w:rsidRPr="00E702C5">
              <w:rPr>
                <w:rFonts w:ascii="Calibri" w:hAnsi="Calibri" w:cs="Calibri"/>
                <w:bCs/>
                <w:sz w:val="24"/>
                <w:szCs w:val="24"/>
                <w:lang w:val="ka-GE"/>
              </w:rPr>
              <w:lastRenderedPageBreak/>
              <w:t>დაავადებების მართვის მოდელის შესაქმნელად</w:t>
            </w:r>
            <w:r w:rsidRPr="00357645">
              <w:rPr>
                <w:rFonts w:ascii="Calibri" w:hAnsi="Calibri" w:cs="Calibri"/>
                <w:bCs/>
                <w:sz w:val="24"/>
                <w:szCs w:val="24"/>
                <w:lang w:val="ka-GE"/>
              </w:rPr>
              <w:t xml:space="preserve"> გავრცელებული მდგომარეობების- ჰიპერტენზიისა და დიაბეტის მაგალითზე. </w:t>
            </w:r>
          </w:p>
          <w:p w14:paraId="776B5761" w14:textId="1F36DAC4" w:rsidR="00901B38" w:rsidRPr="00357645" w:rsidRDefault="00901B38" w:rsidP="00901B38">
            <w:pPr>
              <w:spacing w:line="276" w:lineRule="auto"/>
              <w:jc w:val="both"/>
              <w:rPr>
                <w:rFonts w:ascii="Calibri" w:hAnsi="Calibri" w:cs="Calibri"/>
                <w:bCs/>
                <w:sz w:val="24"/>
                <w:szCs w:val="24"/>
                <w:lang w:val="ka-GE"/>
              </w:rPr>
            </w:pPr>
            <w:r w:rsidRPr="00357645">
              <w:rPr>
                <w:rFonts w:ascii="Calibri" w:hAnsi="Calibri" w:cs="Calibri"/>
                <w:bCs/>
                <w:sz w:val="24"/>
                <w:szCs w:val="24"/>
                <w:lang w:val="ka-GE"/>
              </w:rPr>
              <w:t xml:space="preserve">აღნიშნული პროექტის </w:t>
            </w:r>
            <w:r w:rsidR="00E702C5">
              <w:rPr>
                <w:rFonts w:ascii="Calibri" w:hAnsi="Calibri" w:cs="Calibri"/>
                <w:bCs/>
                <w:sz w:val="24"/>
                <w:szCs w:val="24"/>
                <w:lang w:val="ka-GE"/>
              </w:rPr>
              <w:t xml:space="preserve">ფარგლებში, </w:t>
            </w:r>
            <w:r w:rsidRPr="00357645">
              <w:rPr>
                <w:rFonts w:ascii="Calibri" w:hAnsi="Calibri" w:cs="Calibri"/>
                <w:bCs/>
                <w:sz w:val="24"/>
                <w:szCs w:val="24"/>
                <w:lang w:val="ka-GE"/>
              </w:rPr>
              <w:t>განხორციელდა შემდეგი აქტივობები:</w:t>
            </w:r>
          </w:p>
          <w:p w14:paraId="6C042E41" w14:textId="77777777" w:rsidR="00901B38" w:rsidRPr="00357645" w:rsidRDefault="00901B38" w:rsidP="00901B38">
            <w:pPr>
              <w:pStyle w:val="ListParagraph"/>
              <w:numPr>
                <w:ilvl w:val="0"/>
                <w:numId w:val="15"/>
              </w:numPr>
              <w:spacing w:after="120" w:line="276" w:lineRule="auto"/>
              <w:rPr>
                <w:rStyle w:val="jlqj4b"/>
                <w:rFonts w:ascii="Calibri" w:hAnsi="Calibri" w:cs="Calibri"/>
                <w:sz w:val="24"/>
                <w:szCs w:val="24"/>
              </w:rPr>
            </w:pPr>
            <w:r w:rsidRPr="00357645">
              <w:rPr>
                <w:rStyle w:val="jlqj4b"/>
                <w:rFonts w:ascii="Calibri" w:hAnsi="Calibri" w:cs="Calibri"/>
                <w:sz w:val="24"/>
                <w:szCs w:val="24"/>
                <w:lang w:val="ka-GE"/>
              </w:rPr>
              <w:t xml:space="preserve">დასწრება საერთაშორისო ვებინარებზე - დიაბეტით დაავადებულთა ინსტრუმენტების დანერგვისა და ქვეყნის გამოცდილების გაცვლის შესახებ თემებზე: დიაბეტური რეტინოპათიაზე სკრინინგი, თერაპიული განათლება და სხვ.; </w:t>
            </w:r>
          </w:p>
          <w:p w14:paraId="776F63EE" w14:textId="77777777" w:rsidR="00901B38" w:rsidRPr="00357645" w:rsidRDefault="00901B38" w:rsidP="00901B38">
            <w:pPr>
              <w:pStyle w:val="ListParagraph"/>
              <w:numPr>
                <w:ilvl w:val="0"/>
                <w:numId w:val="15"/>
              </w:numPr>
              <w:spacing w:after="120" w:line="276" w:lineRule="auto"/>
              <w:rPr>
                <w:rStyle w:val="jlqj4b"/>
                <w:rFonts w:ascii="Calibri" w:hAnsi="Calibri" w:cs="Calibri"/>
                <w:sz w:val="24"/>
                <w:szCs w:val="24"/>
                <w:lang w:val="ka-GE"/>
              </w:rPr>
            </w:pPr>
            <w:r w:rsidRPr="00357645">
              <w:rPr>
                <w:rStyle w:val="jlqj4b"/>
                <w:rFonts w:ascii="Calibri" w:hAnsi="Calibri" w:cs="Calibri"/>
                <w:sz w:val="24"/>
                <w:szCs w:val="24"/>
                <w:lang w:val="ka-GE"/>
              </w:rPr>
              <w:t>განახლებული და დამტკიცებული ეროვნული პროტოკოლების ჩამოყალიბდა არტერიული ჰიპერტენზიისა და ტ2 დიაბეტის მართვის გაუმჯობესების მიზნით 20 გზამკვლევი, რომელიც დაურიგდა პჯდ-ს 95 პჯდ მომსახურების მიმწოდებელ დაწესებულებას;</w:t>
            </w:r>
          </w:p>
          <w:p w14:paraId="07598618" w14:textId="77777777" w:rsidR="00901B38" w:rsidRPr="00357645" w:rsidRDefault="00901B38" w:rsidP="00901B38">
            <w:pPr>
              <w:pStyle w:val="ListParagraph"/>
              <w:numPr>
                <w:ilvl w:val="0"/>
                <w:numId w:val="15"/>
              </w:numPr>
              <w:spacing w:after="120" w:line="276" w:lineRule="auto"/>
              <w:rPr>
                <w:rStyle w:val="jlqj4b"/>
                <w:rFonts w:ascii="Calibri" w:hAnsi="Calibri" w:cs="Calibri"/>
                <w:sz w:val="24"/>
                <w:szCs w:val="24"/>
                <w:lang w:val="ka-GE"/>
              </w:rPr>
            </w:pPr>
            <w:r w:rsidRPr="00357645">
              <w:rPr>
                <w:rStyle w:val="jlqj4b"/>
                <w:rFonts w:ascii="Calibri" w:hAnsi="Calibri" w:cs="Calibri"/>
                <w:sz w:val="24"/>
                <w:szCs w:val="24"/>
                <w:lang w:val="ka-GE"/>
              </w:rPr>
              <w:t xml:space="preserve">წინასწარ შემუშავებული მულტიდისციპლინური სასწავლო გეგმისა და სასწავლო მასალების მასალების, დამტკიცებული კლინიკური პროტოკოლების, ალგორითმების  და გზამკვლევების შესაბამისად, განხორციელდა ტრენინგები ოჯახის ექიმებისთვის/პჯდ ექთნებისთვის/პჯდ მენეჯერებისთვის (78 მონაწილე); </w:t>
            </w:r>
          </w:p>
          <w:p w14:paraId="1079F81A" w14:textId="77777777" w:rsidR="00901B38" w:rsidRPr="00357645" w:rsidRDefault="00901B38" w:rsidP="00901B38">
            <w:pPr>
              <w:pStyle w:val="ListParagraph"/>
              <w:numPr>
                <w:ilvl w:val="0"/>
                <w:numId w:val="15"/>
              </w:numPr>
              <w:spacing w:after="120" w:line="276" w:lineRule="auto"/>
              <w:rPr>
                <w:rStyle w:val="jlqj4b"/>
                <w:rFonts w:ascii="Calibri" w:hAnsi="Calibri" w:cs="Calibri"/>
                <w:sz w:val="24"/>
                <w:szCs w:val="24"/>
                <w:lang w:val="ka-GE"/>
              </w:rPr>
            </w:pPr>
            <w:r w:rsidRPr="00357645">
              <w:rPr>
                <w:rStyle w:val="jlqj4b"/>
                <w:rFonts w:ascii="Calibri" w:hAnsi="Calibri" w:cs="Calibri"/>
                <w:sz w:val="24"/>
                <w:szCs w:val="24"/>
                <w:lang w:val="ka-GE"/>
              </w:rPr>
              <w:t>ასევე, შეიქმნა სასწავლო მასალები, შაქრიანი დიაბეტით პაციენტების განათლების მიზნით;</w:t>
            </w:r>
          </w:p>
          <w:p w14:paraId="322FA575" w14:textId="77777777" w:rsidR="00901B38" w:rsidRPr="00357645" w:rsidRDefault="00901B38" w:rsidP="00901B38">
            <w:pPr>
              <w:pStyle w:val="ListParagraph"/>
              <w:numPr>
                <w:ilvl w:val="0"/>
                <w:numId w:val="15"/>
              </w:numPr>
              <w:spacing w:after="120" w:line="276" w:lineRule="auto"/>
              <w:rPr>
                <w:rStyle w:val="jlqj4b"/>
                <w:rFonts w:ascii="Calibri" w:hAnsi="Calibri" w:cs="Calibri"/>
                <w:sz w:val="24"/>
                <w:szCs w:val="24"/>
                <w:lang w:val="ka-GE"/>
              </w:rPr>
            </w:pPr>
            <w:r w:rsidRPr="00357645">
              <w:rPr>
                <w:rStyle w:val="jlqj4b"/>
                <w:rFonts w:ascii="Calibri" w:hAnsi="Calibri" w:cs="Calibri"/>
                <w:sz w:val="24"/>
                <w:szCs w:val="24"/>
                <w:lang w:val="ka-GE"/>
              </w:rPr>
              <w:t>ითარგმნა დიაბეტური რეტინოპათიის სკრინინგის სახელმძღვანელო, რომელიც ასევე, გაზიარებული იქნა ყველა, პჯდ პროვაიდერთან.</w:t>
            </w:r>
          </w:p>
          <w:p w14:paraId="68EB5331" w14:textId="77777777" w:rsidR="00901B38" w:rsidRPr="00357645" w:rsidRDefault="00901B38" w:rsidP="00901B38">
            <w:pPr>
              <w:pStyle w:val="ListParagraph"/>
              <w:numPr>
                <w:ilvl w:val="0"/>
                <w:numId w:val="15"/>
              </w:numPr>
              <w:spacing w:after="120" w:line="276" w:lineRule="auto"/>
              <w:rPr>
                <w:rStyle w:val="jlqj4b"/>
                <w:rFonts w:ascii="Calibri" w:hAnsi="Calibri" w:cs="Calibri"/>
                <w:sz w:val="24"/>
                <w:szCs w:val="24"/>
                <w:lang w:val="ka-GE"/>
              </w:rPr>
            </w:pPr>
            <w:r w:rsidRPr="00357645">
              <w:rPr>
                <w:rStyle w:val="jlqj4b"/>
                <w:rFonts w:ascii="Calibri" w:hAnsi="Calibri" w:cs="Calibri"/>
                <w:sz w:val="24"/>
                <w:szCs w:val="24"/>
                <w:lang w:val="ka-GE"/>
              </w:rPr>
              <w:t xml:space="preserve">შემუშავდა ძირითადი და მიღწევადი ინდიკატორები პჯდ-ში გულ- სძ სისტემის დაავადებების, შაქრიანი დიაბეტის, ფქოდი-ს და ასთმის მართვის მონიტორინგის მიზნით; </w:t>
            </w:r>
          </w:p>
          <w:p w14:paraId="26E368E7" w14:textId="77777777" w:rsidR="00901B38" w:rsidRPr="00357645" w:rsidRDefault="00901B38" w:rsidP="00901B38">
            <w:pPr>
              <w:pStyle w:val="ListParagraph"/>
              <w:numPr>
                <w:ilvl w:val="0"/>
                <w:numId w:val="15"/>
              </w:numPr>
              <w:spacing w:after="120" w:line="276" w:lineRule="auto"/>
              <w:rPr>
                <w:rStyle w:val="jlqj4b"/>
                <w:rFonts w:ascii="Calibri" w:hAnsi="Calibri" w:cs="Calibri"/>
                <w:sz w:val="24"/>
                <w:szCs w:val="24"/>
                <w:lang w:val="ka-GE"/>
              </w:rPr>
            </w:pPr>
            <w:r w:rsidRPr="00357645">
              <w:rPr>
                <w:rStyle w:val="jlqj4b"/>
                <w:rFonts w:ascii="Calibri" w:hAnsi="Calibri" w:cs="Calibri"/>
                <w:sz w:val="24"/>
                <w:szCs w:val="24"/>
                <w:lang w:val="ka-GE"/>
              </w:rPr>
              <w:t xml:space="preserve">16 დაწესებულებიდან მომზადდა 48 ტრენერი სამედიცინო აუდიტის მიმოხილვისა და  ინტერპრეტაციის მიზნით, დიაბეტისა და ჰიპერტენზიის მართვის საკითხებზე (პაციენტის ჩანაწერების მიმოხილვა, სპეციფიკური მონაცემების ამოღება და სტანდარტიზებული ფორმებით შეგროვებული მონაცემების რეგისტრაცია); </w:t>
            </w:r>
          </w:p>
          <w:p w14:paraId="7D3C212F" w14:textId="77777777" w:rsidR="00901B38" w:rsidRPr="00357645" w:rsidRDefault="00901B38" w:rsidP="00901B38">
            <w:pPr>
              <w:pStyle w:val="ListParagraph"/>
              <w:numPr>
                <w:ilvl w:val="0"/>
                <w:numId w:val="15"/>
              </w:numPr>
              <w:spacing w:after="120" w:line="276" w:lineRule="auto"/>
              <w:rPr>
                <w:rStyle w:val="jlqj4b"/>
                <w:rFonts w:ascii="Calibri" w:hAnsi="Calibri" w:cs="Calibri"/>
                <w:sz w:val="24"/>
                <w:szCs w:val="24"/>
                <w:lang w:val="ka-GE"/>
              </w:rPr>
            </w:pPr>
            <w:r w:rsidRPr="00357645">
              <w:rPr>
                <w:rStyle w:val="jlqj4b"/>
                <w:rFonts w:ascii="Calibri" w:hAnsi="Calibri" w:cs="Calibri"/>
                <w:sz w:val="24"/>
                <w:szCs w:val="24"/>
                <w:lang w:val="ka-GE"/>
              </w:rPr>
              <w:t>მრჩეველთა საბჭოს აუდიტორების ზედამხედველობით, ჩატარდა ტიპი 2 შაქრიანი დიაბეტის სამედიცინო  აუდიტი საქართველოს 9 დაწესებულებაში;</w:t>
            </w:r>
          </w:p>
          <w:p w14:paraId="06D1FBEB" w14:textId="42C562C2" w:rsidR="00901B38" w:rsidRPr="0020692B" w:rsidRDefault="00901B38" w:rsidP="00901B38">
            <w:pPr>
              <w:pStyle w:val="ListParagraph"/>
              <w:numPr>
                <w:ilvl w:val="0"/>
                <w:numId w:val="15"/>
              </w:numPr>
              <w:spacing w:after="120" w:line="276" w:lineRule="auto"/>
              <w:rPr>
                <w:rFonts w:ascii="Calibri" w:hAnsi="Calibri" w:cs="Calibri"/>
                <w:sz w:val="24"/>
                <w:szCs w:val="24"/>
                <w:lang w:val="ka-GE"/>
              </w:rPr>
            </w:pPr>
            <w:r w:rsidRPr="00357645">
              <w:rPr>
                <w:rFonts w:cstheme="minorHAnsi"/>
                <w:sz w:val="24"/>
                <w:szCs w:val="24"/>
                <w:lang w:val="ka-GE"/>
              </w:rPr>
              <w:t xml:space="preserve">2021 წლის 27ივლისის პროფესიული განვითარების საბჭოს მიერ აკრედიტებული </w:t>
            </w:r>
            <w:r w:rsidRPr="00357645">
              <w:rPr>
                <w:rFonts w:cstheme="minorHAnsi"/>
                <w:bCs/>
                <w:sz w:val="24"/>
                <w:szCs w:val="24"/>
                <w:lang w:val="ka-GE"/>
              </w:rPr>
              <w:t>სასწავლო პროგრამა (#0277 - მიენიჭა I ტიპის 12 ქულა) „არტერიული ჰიპერტენზიისა და შაქრიანი დიაბეტის მართვის გაუმჯობესება პირველად ჯანდაცვაში</w:t>
            </w:r>
            <w:r w:rsidRPr="00357645">
              <w:rPr>
                <w:rFonts w:cstheme="minorHAnsi"/>
                <w:sz w:val="24"/>
                <w:szCs w:val="24"/>
                <w:shd w:val="clear" w:color="auto" w:fill="FFFFFF"/>
                <w:lang w:val="ka-GE"/>
              </w:rPr>
              <w:t>“</w:t>
            </w:r>
            <w:r w:rsidRPr="00357645">
              <w:rPr>
                <w:rFonts w:cstheme="minorHAnsi"/>
                <w:sz w:val="24"/>
                <w:szCs w:val="24"/>
                <w:lang w:val="ka-GE"/>
              </w:rPr>
              <w:t>.</w:t>
            </w:r>
          </w:p>
          <w:p w14:paraId="50643F31" w14:textId="40BA12F4" w:rsidR="00901B38" w:rsidRPr="0020692B" w:rsidRDefault="00901B38" w:rsidP="0020692B">
            <w:pPr>
              <w:pStyle w:val="ListParagraph"/>
              <w:numPr>
                <w:ilvl w:val="0"/>
                <w:numId w:val="15"/>
              </w:numPr>
              <w:spacing w:after="120" w:line="276" w:lineRule="auto"/>
              <w:rPr>
                <w:rFonts w:ascii="Calibri" w:hAnsi="Calibri" w:cs="Calibri"/>
                <w:sz w:val="24"/>
                <w:szCs w:val="24"/>
                <w:lang w:val="ka-GE"/>
              </w:rPr>
            </w:pPr>
            <w:r w:rsidRPr="0020692B">
              <w:rPr>
                <w:sz w:val="24"/>
                <w:szCs w:val="24"/>
                <w:lang w:val="ka-GE"/>
              </w:rPr>
              <w:t>და სხვ.</w:t>
            </w:r>
          </w:p>
        </w:tc>
      </w:tr>
      <w:tr w:rsidR="00901B38" w14:paraId="486F722F" w14:textId="77777777" w:rsidTr="007E64B8">
        <w:trPr>
          <w:trHeight w:val="3239"/>
        </w:trPr>
        <w:tc>
          <w:tcPr>
            <w:tcW w:w="10250" w:type="dxa"/>
          </w:tcPr>
          <w:p w14:paraId="5147D060" w14:textId="77777777" w:rsidR="00901B38" w:rsidRPr="00357645" w:rsidRDefault="00901B38" w:rsidP="00901B38">
            <w:pPr>
              <w:spacing w:before="120" w:line="276" w:lineRule="auto"/>
              <w:rPr>
                <w:rFonts w:ascii="Calibri" w:hAnsi="Calibri" w:cs="Calibri"/>
                <w:b/>
                <w:bCs/>
                <w:sz w:val="24"/>
                <w:szCs w:val="24"/>
                <w:lang w:val="ka-GE"/>
              </w:rPr>
            </w:pPr>
            <w:r w:rsidRPr="00357645">
              <w:rPr>
                <w:rFonts w:ascii="Calibri" w:hAnsi="Calibri" w:cs="Calibri"/>
                <w:b/>
                <w:bCs/>
                <w:sz w:val="24"/>
                <w:szCs w:val="24"/>
                <w:lang w:val="ka-GE"/>
              </w:rPr>
              <w:lastRenderedPageBreak/>
              <w:t xml:space="preserve">2020 -2021 წწ </w:t>
            </w:r>
          </w:p>
          <w:p w14:paraId="71A0FF4F" w14:textId="167359AA" w:rsidR="00901B38" w:rsidRPr="0020692B" w:rsidRDefault="00901B38" w:rsidP="0020692B">
            <w:pPr>
              <w:spacing w:after="120" w:line="276" w:lineRule="auto"/>
              <w:rPr>
                <w:rFonts w:ascii="Sylfaen" w:hAnsi="Sylfaen" w:cs="Calibri"/>
                <w:sz w:val="24"/>
                <w:szCs w:val="24"/>
                <w:lang w:val="ka-GE"/>
              </w:rPr>
            </w:pPr>
            <w:r w:rsidRPr="00E702C5">
              <w:rPr>
                <w:rFonts w:ascii="Calibri" w:hAnsi="Calibri" w:cs="Calibri"/>
                <w:bCs/>
                <w:sz w:val="24"/>
                <w:szCs w:val="24"/>
                <w:lang w:val="ka-GE"/>
              </w:rPr>
              <w:t>ასოციაციის</w:t>
            </w:r>
            <w:r w:rsidR="00E702C5" w:rsidRPr="00E702C5">
              <w:rPr>
                <w:rFonts w:ascii="Calibri" w:hAnsi="Calibri" w:cs="Calibri"/>
                <w:bCs/>
                <w:sz w:val="24"/>
                <w:szCs w:val="24"/>
                <w:lang w:val="ka-GE"/>
              </w:rPr>
              <w:t>,</w:t>
            </w:r>
            <w:r w:rsidRPr="00E702C5">
              <w:rPr>
                <w:rFonts w:ascii="Calibri" w:hAnsi="Calibri" w:cs="Calibri"/>
                <w:bCs/>
                <w:sz w:val="24"/>
                <w:szCs w:val="24"/>
                <w:lang w:val="ka-GE"/>
              </w:rPr>
              <w:t xml:space="preserve"> </w:t>
            </w:r>
            <w:r w:rsidRPr="00357645">
              <w:rPr>
                <w:rFonts w:ascii="Calibri" w:hAnsi="Calibri" w:cs="Calibri"/>
                <w:sz w:val="24"/>
                <w:szCs w:val="24"/>
                <w:lang w:val="ka-GE"/>
              </w:rPr>
              <w:t>ჯანმრთელობის მსოფლიო ორგანიზაციის (ჯანმოს) საქართველოს ოფისთან მჭიდრო თანამშრომლობით და პირველადი ჯანდაცვის (პჯდ) პერსონალის გაძლიერების და ფსიქიკური ჯანმრთელობის საკითხების ინტეგრაციის მიზნით პჯდ-ში  - მომზადდა  ჯანდაცვის სამინისტროსთან მჭიდრო თანამშრომლობის საფუძველზე, წინასწარ შერჩეული ოჯახის ექიმი-ტრენერების ჯგუფი. ტრენინგების დროს გამოყენებული იყო ჯანმოს mhGAP საინტერვენციო გაიდი, როგორც ზოგადი ჩარჩო და კოვიდ -19 თან დაკავშირებული ჯანმოს და გაეროს სხვა დოკუმენტები -  სამუშაო პრინციპების და სტანდარტების შესახებ პანდემიის კონტექსტში.</w:t>
            </w:r>
          </w:p>
        </w:tc>
      </w:tr>
      <w:tr w:rsidR="00901B38" w14:paraId="7E269203" w14:textId="77777777" w:rsidTr="007E64B8">
        <w:tc>
          <w:tcPr>
            <w:tcW w:w="10250" w:type="dxa"/>
          </w:tcPr>
          <w:p w14:paraId="35B6D98A" w14:textId="77777777" w:rsidR="00901B38" w:rsidRPr="00357645" w:rsidRDefault="00901B38" w:rsidP="00901B38">
            <w:pPr>
              <w:pStyle w:val="NoSpacing"/>
              <w:spacing w:before="120" w:line="276" w:lineRule="auto"/>
              <w:rPr>
                <w:rFonts w:eastAsia="Arial" w:cs="Calibri"/>
                <w:b/>
                <w:bCs/>
                <w:sz w:val="24"/>
                <w:szCs w:val="24"/>
                <w:lang w:val="ka-GE" w:eastAsia="ru-RU"/>
              </w:rPr>
            </w:pPr>
            <w:r w:rsidRPr="00357645">
              <w:rPr>
                <w:rFonts w:eastAsia="Arial" w:cs="Calibri"/>
                <w:b/>
                <w:bCs/>
                <w:sz w:val="24"/>
                <w:szCs w:val="24"/>
                <w:lang w:val="ka-GE" w:eastAsia="ru-RU"/>
              </w:rPr>
              <w:t xml:space="preserve">2021 წ </w:t>
            </w:r>
          </w:p>
          <w:p w14:paraId="3C03F04D" w14:textId="42C44E70" w:rsidR="00901B38" w:rsidRPr="00357645" w:rsidRDefault="00901B38" w:rsidP="00901B38">
            <w:pPr>
              <w:spacing w:before="120" w:line="276" w:lineRule="auto"/>
              <w:rPr>
                <w:rFonts w:ascii="Calibri" w:hAnsi="Calibri" w:cs="Calibri"/>
                <w:b/>
                <w:bCs/>
                <w:sz w:val="24"/>
                <w:szCs w:val="24"/>
                <w:lang w:val="ka-GE"/>
              </w:rPr>
            </w:pPr>
            <w:r w:rsidRPr="00357645">
              <w:rPr>
                <w:rFonts w:cs="Calibri"/>
                <w:b/>
                <w:bCs/>
                <w:sz w:val="24"/>
                <w:szCs w:val="24"/>
                <w:lang w:val="ka-GE"/>
              </w:rPr>
              <w:lastRenderedPageBreak/>
              <w:t xml:space="preserve">ასოციაციის თანამშრომლობით </w:t>
            </w:r>
            <w:r w:rsidRPr="00357645">
              <w:rPr>
                <w:rFonts w:eastAsia="Arial" w:cs="Calibri"/>
                <w:bCs/>
                <w:sz w:val="24"/>
                <w:szCs w:val="24"/>
                <w:lang w:val="ka-GE" w:eastAsia="ru-RU"/>
              </w:rPr>
              <w:t>ევროკავშირისა (EU) და გაეროს განვითარების  პროგრამის (UNDP) მხარდაჭერით განხორციელებული პროექტის ფარგლებში - პირველადი ჯანდაცვის პერსონალის გაძლიერება ბავშვთა და მოზარდთა ფსიქიკური და ქცევითი აშლილობების შეფასება-მართვაში - თბილისსა და რეგიონებში, ჯანდაცვის სამინისტროსთან შეთანხმებით, წინასწარ შერჩეული პჯდ ტრენერების მომზადება და აღნიშნულ თემებზე სხვა პჯდ პერსონალის მზადება.</w:t>
            </w:r>
          </w:p>
        </w:tc>
      </w:tr>
    </w:tbl>
    <w:p w14:paraId="277E5E40" w14:textId="7140F3CE" w:rsidR="00901B38" w:rsidRPr="00422056" w:rsidRDefault="00901B38" w:rsidP="00422056">
      <w:pPr>
        <w:spacing w:before="60" w:after="60" w:line="276" w:lineRule="auto"/>
        <w:rPr>
          <w:rFonts w:cstheme="minorHAnsi"/>
          <w:sz w:val="24"/>
          <w:szCs w:val="24"/>
          <w:lang w:val="ka-GE"/>
        </w:rPr>
      </w:pPr>
      <w:bookmarkStart w:id="0" w:name="_GoBack"/>
      <w:bookmarkEnd w:id="0"/>
    </w:p>
    <w:sectPr w:rsidR="00901B38" w:rsidRPr="00422056" w:rsidSect="008F3C9A">
      <w:footerReference w:type="default" r:id="rId9"/>
      <w:pgSz w:w="11906" w:h="16838" w:code="9"/>
      <w:pgMar w:top="720" w:right="850" w:bottom="27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2807" w14:textId="77777777" w:rsidR="008A4E10" w:rsidRDefault="008A4E10" w:rsidP="000E6F03">
      <w:pPr>
        <w:spacing w:after="0" w:line="240" w:lineRule="auto"/>
      </w:pPr>
      <w:r>
        <w:separator/>
      </w:r>
    </w:p>
  </w:endnote>
  <w:endnote w:type="continuationSeparator" w:id="0">
    <w:p w14:paraId="0C3350E2" w14:textId="77777777" w:rsidR="008A4E10" w:rsidRDefault="008A4E10" w:rsidP="000E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rigolia">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090636"/>
      <w:docPartObj>
        <w:docPartGallery w:val="Page Numbers (Bottom of Page)"/>
        <w:docPartUnique/>
      </w:docPartObj>
    </w:sdtPr>
    <w:sdtEndPr>
      <w:rPr>
        <w:noProof/>
      </w:rPr>
    </w:sdtEndPr>
    <w:sdtContent>
      <w:p w14:paraId="53402D7A" w14:textId="6528FFC1" w:rsidR="008F3C9A" w:rsidRDefault="008F3C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88E4B" w14:textId="77777777" w:rsidR="008F3C9A" w:rsidRDefault="008F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2580" w14:textId="77777777" w:rsidR="008A4E10" w:rsidRDefault="008A4E10" w:rsidP="000E6F03">
      <w:pPr>
        <w:spacing w:after="0" w:line="240" w:lineRule="auto"/>
      </w:pPr>
      <w:r>
        <w:separator/>
      </w:r>
    </w:p>
  </w:footnote>
  <w:footnote w:type="continuationSeparator" w:id="0">
    <w:p w14:paraId="00C3DFFD" w14:textId="77777777" w:rsidR="008A4E10" w:rsidRDefault="008A4E10" w:rsidP="000E6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1A0"/>
    <w:multiLevelType w:val="hybridMultilevel"/>
    <w:tmpl w:val="54A80D36"/>
    <w:lvl w:ilvl="0" w:tplc="2AC054F4">
      <w:start w:val="1"/>
      <w:numFmt w:val="decimal"/>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0F7B"/>
    <w:multiLevelType w:val="hybridMultilevel"/>
    <w:tmpl w:val="40F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17D2"/>
    <w:multiLevelType w:val="hybridMultilevel"/>
    <w:tmpl w:val="00CA8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C4102"/>
    <w:multiLevelType w:val="hybridMultilevel"/>
    <w:tmpl w:val="BC2C9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0F2C6F"/>
    <w:multiLevelType w:val="hybridMultilevel"/>
    <w:tmpl w:val="9460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84C"/>
    <w:multiLevelType w:val="hybridMultilevel"/>
    <w:tmpl w:val="D83A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623E"/>
    <w:multiLevelType w:val="hybridMultilevel"/>
    <w:tmpl w:val="68BC9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01FEF"/>
    <w:multiLevelType w:val="hybridMultilevel"/>
    <w:tmpl w:val="DE5E3550"/>
    <w:lvl w:ilvl="0" w:tplc="04090017">
      <w:start w:val="1"/>
      <w:numFmt w:val="lowerLetter"/>
      <w:lvlText w:val="%1)"/>
      <w:lvlJc w:val="left"/>
      <w:pPr>
        <w:ind w:left="1551" w:hanging="360"/>
      </w:pPr>
    </w:lvl>
    <w:lvl w:ilvl="1" w:tplc="7DD48DFA">
      <w:start w:val="1"/>
      <w:numFmt w:val="decimal"/>
      <w:lvlText w:val="%2."/>
      <w:lvlJc w:val="left"/>
      <w:pPr>
        <w:ind w:left="2601" w:hanging="690"/>
      </w:pPr>
      <w:rPr>
        <w:rFonts w:hint="default"/>
      </w:r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8" w15:restartNumberingAfterBreak="0">
    <w:nsid w:val="1CE40DB1"/>
    <w:multiLevelType w:val="hybridMultilevel"/>
    <w:tmpl w:val="D8223B6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40768A4"/>
    <w:multiLevelType w:val="hybridMultilevel"/>
    <w:tmpl w:val="76006928"/>
    <w:lvl w:ilvl="0" w:tplc="0D721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A1"/>
    <w:multiLevelType w:val="hybridMultilevel"/>
    <w:tmpl w:val="BA8053A6"/>
    <w:lvl w:ilvl="0" w:tplc="61A440D6">
      <w:numFmt w:val="bullet"/>
      <w:lvlText w:val="-"/>
      <w:lvlJc w:val="left"/>
      <w:pPr>
        <w:ind w:left="1080" w:hanging="360"/>
      </w:pPr>
      <w:rPr>
        <w:rFonts w:ascii="Sylfaen" w:eastAsia="Calibri" w:hAnsi="Sylfaen"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AAA67AD"/>
    <w:multiLevelType w:val="hybridMultilevel"/>
    <w:tmpl w:val="9B7698A4"/>
    <w:lvl w:ilvl="0" w:tplc="61A440D6">
      <w:numFmt w:val="bullet"/>
      <w:lvlText w:val="-"/>
      <w:lvlJc w:val="left"/>
      <w:pPr>
        <w:ind w:left="1080" w:hanging="360"/>
      </w:pPr>
      <w:rPr>
        <w:rFonts w:ascii="Sylfaen" w:eastAsia="Calibri" w:hAnsi="Sylfaen"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E5F3CFA"/>
    <w:multiLevelType w:val="hybridMultilevel"/>
    <w:tmpl w:val="0FB28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67EB0"/>
    <w:multiLevelType w:val="hybridMultilevel"/>
    <w:tmpl w:val="E8E0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718B1"/>
    <w:multiLevelType w:val="hybridMultilevel"/>
    <w:tmpl w:val="B8F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66A74"/>
    <w:multiLevelType w:val="hybridMultilevel"/>
    <w:tmpl w:val="4B4C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57D51"/>
    <w:multiLevelType w:val="hybridMultilevel"/>
    <w:tmpl w:val="A34ABE74"/>
    <w:lvl w:ilvl="0" w:tplc="61A440D6">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765C1"/>
    <w:multiLevelType w:val="hybridMultilevel"/>
    <w:tmpl w:val="AE3495D8"/>
    <w:lvl w:ilvl="0" w:tplc="61A440D6">
      <w:numFmt w:val="bullet"/>
      <w:lvlText w:val="-"/>
      <w:lvlJc w:val="left"/>
      <w:pPr>
        <w:ind w:left="1182" w:hanging="360"/>
      </w:pPr>
      <w:rPr>
        <w:rFonts w:ascii="Sylfaen" w:eastAsia="Calibri" w:hAnsi="Sylfaen" w:cs="Sylfaen"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8" w15:restartNumberingAfterBreak="0">
    <w:nsid w:val="52856DCE"/>
    <w:multiLevelType w:val="hybridMultilevel"/>
    <w:tmpl w:val="393AD0DA"/>
    <w:lvl w:ilvl="0" w:tplc="D370F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C4E8F"/>
    <w:multiLevelType w:val="hybridMultilevel"/>
    <w:tmpl w:val="962E0CC6"/>
    <w:lvl w:ilvl="0" w:tplc="E1226F5C">
      <w:numFmt w:val="bullet"/>
      <w:lvlText w:val="-"/>
      <w:lvlJc w:val="left"/>
      <w:pPr>
        <w:tabs>
          <w:tab w:val="num" w:pos="897"/>
        </w:tabs>
        <w:ind w:left="897" w:hanging="360"/>
      </w:pPr>
      <w:rPr>
        <w:rFonts w:ascii="Grigolia" w:eastAsia="Times New Roman" w:hAnsi="Grigol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E91B4E"/>
    <w:multiLevelType w:val="hybridMultilevel"/>
    <w:tmpl w:val="8FB482F6"/>
    <w:lvl w:ilvl="0" w:tplc="61A440D6">
      <w:numFmt w:val="bullet"/>
      <w:lvlText w:val="-"/>
      <w:lvlJc w:val="left"/>
      <w:pPr>
        <w:ind w:left="885" w:hanging="360"/>
      </w:pPr>
      <w:rPr>
        <w:rFonts w:ascii="Sylfaen" w:eastAsia="Calibri" w:hAnsi="Sylfaen" w:cs="Sylfae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15:restartNumberingAfterBreak="0">
    <w:nsid w:val="619444CA"/>
    <w:multiLevelType w:val="hybridMultilevel"/>
    <w:tmpl w:val="310E4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47196"/>
    <w:multiLevelType w:val="hybridMultilevel"/>
    <w:tmpl w:val="BBEA79FA"/>
    <w:lvl w:ilvl="0" w:tplc="0419000F">
      <w:start w:val="1"/>
      <w:numFmt w:val="decimal"/>
      <w:lvlText w:val="%1."/>
      <w:lvlJc w:val="left"/>
      <w:pPr>
        <w:tabs>
          <w:tab w:val="num" w:pos="1008"/>
        </w:tabs>
        <w:ind w:left="1008" w:hanging="360"/>
      </w:p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23" w15:restartNumberingAfterBreak="0">
    <w:nsid w:val="78E70B13"/>
    <w:multiLevelType w:val="hybridMultilevel"/>
    <w:tmpl w:val="71264836"/>
    <w:lvl w:ilvl="0" w:tplc="D500E570">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AA7224"/>
    <w:multiLevelType w:val="hybridMultilevel"/>
    <w:tmpl w:val="5030D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A2C12"/>
    <w:multiLevelType w:val="hybridMultilevel"/>
    <w:tmpl w:val="B8F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1"/>
  </w:num>
  <w:num w:numId="4">
    <w:abstractNumId w:val="5"/>
  </w:num>
  <w:num w:numId="5">
    <w:abstractNumId w:val="25"/>
  </w:num>
  <w:num w:numId="6">
    <w:abstractNumId w:val="2"/>
  </w:num>
  <w:num w:numId="7">
    <w:abstractNumId w:val="1"/>
  </w:num>
  <w:num w:numId="8">
    <w:abstractNumId w:val="22"/>
  </w:num>
  <w:num w:numId="9">
    <w:abstractNumId w:val="19"/>
  </w:num>
  <w:num w:numId="10">
    <w:abstractNumId w:val="11"/>
  </w:num>
  <w:num w:numId="11">
    <w:abstractNumId w:val="7"/>
  </w:num>
  <w:num w:numId="12">
    <w:abstractNumId w:val="10"/>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3"/>
  </w:num>
  <w:num w:numId="19">
    <w:abstractNumId w:val="16"/>
  </w:num>
  <w:num w:numId="20">
    <w:abstractNumId w:val="17"/>
  </w:num>
  <w:num w:numId="21">
    <w:abstractNumId w:val="20"/>
  </w:num>
  <w:num w:numId="22">
    <w:abstractNumId w:val="14"/>
  </w:num>
  <w:num w:numId="23">
    <w:abstractNumId w:val="4"/>
  </w:num>
  <w:num w:numId="24">
    <w:abstractNumId w:val="24"/>
  </w:num>
  <w:num w:numId="25">
    <w:abstractNumId w:val="15"/>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62"/>
    <w:rsid w:val="00001FC1"/>
    <w:rsid w:val="000C690F"/>
    <w:rsid w:val="000D67C6"/>
    <w:rsid w:val="000E6F03"/>
    <w:rsid w:val="00142B86"/>
    <w:rsid w:val="001D0668"/>
    <w:rsid w:val="001F7E75"/>
    <w:rsid w:val="00204624"/>
    <w:rsid w:val="0020692B"/>
    <w:rsid w:val="00243DA1"/>
    <w:rsid w:val="00274CC9"/>
    <w:rsid w:val="002B15FC"/>
    <w:rsid w:val="002E6262"/>
    <w:rsid w:val="00353A62"/>
    <w:rsid w:val="0035639F"/>
    <w:rsid w:val="00357645"/>
    <w:rsid w:val="003B1FC4"/>
    <w:rsid w:val="003B4C8F"/>
    <w:rsid w:val="00422056"/>
    <w:rsid w:val="004405DB"/>
    <w:rsid w:val="004668F7"/>
    <w:rsid w:val="004B30F1"/>
    <w:rsid w:val="005D24A1"/>
    <w:rsid w:val="005E4A06"/>
    <w:rsid w:val="00603FFD"/>
    <w:rsid w:val="00605CD9"/>
    <w:rsid w:val="00672F71"/>
    <w:rsid w:val="006D62B3"/>
    <w:rsid w:val="006D7E8B"/>
    <w:rsid w:val="006E7901"/>
    <w:rsid w:val="00710101"/>
    <w:rsid w:val="007532F1"/>
    <w:rsid w:val="00780627"/>
    <w:rsid w:val="00783C10"/>
    <w:rsid w:val="007C7C9B"/>
    <w:rsid w:val="007E64B8"/>
    <w:rsid w:val="00845282"/>
    <w:rsid w:val="00861964"/>
    <w:rsid w:val="008638E7"/>
    <w:rsid w:val="008A4E10"/>
    <w:rsid w:val="008A5B52"/>
    <w:rsid w:val="008E2281"/>
    <w:rsid w:val="008F3C9A"/>
    <w:rsid w:val="00901B38"/>
    <w:rsid w:val="0092581E"/>
    <w:rsid w:val="00977780"/>
    <w:rsid w:val="009C41C2"/>
    <w:rsid w:val="00A144E8"/>
    <w:rsid w:val="00A33BC0"/>
    <w:rsid w:val="00A95662"/>
    <w:rsid w:val="00AC1461"/>
    <w:rsid w:val="00AE38F1"/>
    <w:rsid w:val="00AF11D7"/>
    <w:rsid w:val="00AF1B06"/>
    <w:rsid w:val="00B43ADC"/>
    <w:rsid w:val="00B50DC2"/>
    <w:rsid w:val="00B90D12"/>
    <w:rsid w:val="00BE6B32"/>
    <w:rsid w:val="00C000D0"/>
    <w:rsid w:val="00C81809"/>
    <w:rsid w:val="00C876F3"/>
    <w:rsid w:val="00C93CEA"/>
    <w:rsid w:val="00C95C4A"/>
    <w:rsid w:val="00CB7DC1"/>
    <w:rsid w:val="00CD79D7"/>
    <w:rsid w:val="00CE3165"/>
    <w:rsid w:val="00D60924"/>
    <w:rsid w:val="00D61000"/>
    <w:rsid w:val="00D73C8C"/>
    <w:rsid w:val="00D85ACA"/>
    <w:rsid w:val="00DA11AA"/>
    <w:rsid w:val="00DB3A8A"/>
    <w:rsid w:val="00E22734"/>
    <w:rsid w:val="00E647DD"/>
    <w:rsid w:val="00E702C5"/>
    <w:rsid w:val="00E87CD2"/>
    <w:rsid w:val="00EC313E"/>
    <w:rsid w:val="00EC442B"/>
    <w:rsid w:val="00ED497C"/>
    <w:rsid w:val="00F522E4"/>
    <w:rsid w:val="00F5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B8B4"/>
  <w15:chartTrackingRefBased/>
  <w15:docId w15:val="{CCF334BD-D936-460C-AE14-9675B897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7C6"/>
    <w:rPr>
      <w:color w:val="0563C1"/>
      <w:u w:val="single"/>
    </w:rPr>
  </w:style>
  <w:style w:type="paragraph" w:styleId="ListParagraph">
    <w:name w:val="List Paragraph"/>
    <w:aliases w:val="References,Bullet List,FooterText,List Paragraph1,Colorful List Accent 1,Dot pt,F5 List Paragraph,No Spacing1,List Paragraph Char Char Char,Indicator Text,Numbered Para 1,Bullet 1,List Paragraph12,Bullet Points,MAIN CONTENT,List bullets,L"/>
    <w:basedOn w:val="Normal"/>
    <w:link w:val="ListParagraphChar"/>
    <w:qFormat/>
    <w:rsid w:val="00B50DC2"/>
    <w:pPr>
      <w:ind w:left="720"/>
      <w:contextualSpacing/>
    </w:pPr>
  </w:style>
  <w:style w:type="paragraph" w:styleId="Title">
    <w:name w:val="Title"/>
    <w:basedOn w:val="Normal"/>
    <w:link w:val="TitleChar"/>
    <w:qFormat/>
    <w:rsid w:val="00D73C8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73C8C"/>
    <w:rPr>
      <w:rFonts w:ascii="Times New Roman" w:eastAsia="Times New Roman" w:hAnsi="Times New Roman" w:cs="Times New Roman"/>
      <w:b/>
      <w:sz w:val="28"/>
      <w:szCs w:val="20"/>
    </w:rPr>
  </w:style>
  <w:style w:type="paragraph" w:customStyle="1" w:styleId="Block">
    <w:name w:val="Block"/>
    <w:basedOn w:val="Normal"/>
    <w:link w:val="BlockChar"/>
    <w:uiPriority w:val="99"/>
    <w:rsid w:val="00C000D0"/>
    <w:pPr>
      <w:tabs>
        <w:tab w:val="left" w:pos="397"/>
      </w:tabs>
      <w:spacing w:after="0" w:line="240" w:lineRule="auto"/>
    </w:pPr>
    <w:rPr>
      <w:rFonts w:ascii="Times New Roman" w:eastAsia="Calibri" w:hAnsi="Times New Roman" w:cs="Times New Roman"/>
      <w:sz w:val="20"/>
      <w:szCs w:val="20"/>
      <w:lang w:eastAsia="x-none"/>
    </w:rPr>
  </w:style>
  <w:style w:type="character" w:customStyle="1" w:styleId="BlockChar">
    <w:name w:val="Block Char"/>
    <w:link w:val="Block"/>
    <w:uiPriority w:val="99"/>
    <w:locked/>
    <w:rsid w:val="00C000D0"/>
    <w:rPr>
      <w:rFonts w:ascii="Times New Roman" w:eastAsia="Calibri" w:hAnsi="Times New Roman" w:cs="Times New Roman"/>
      <w:sz w:val="20"/>
      <w:szCs w:val="20"/>
      <w:lang w:eastAsia="x-none"/>
    </w:rPr>
  </w:style>
  <w:style w:type="paragraph" w:styleId="NoSpacing">
    <w:name w:val="No Spacing"/>
    <w:link w:val="NoSpacingChar"/>
    <w:uiPriority w:val="1"/>
    <w:qFormat/>
    <w:rsid w:val="00C000D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000D0"/>
    <w:rPr>
      <w:rFonts w:ascii="Calibri" w:eastAsia="Calibri" w:hAnsi="Calibri" w:cs="Times New Roman"/>
    </w:rPr>
  </w:style>
  <w:style w:type="character" w:customStyle="1" w:styleId="ListParagraphChar">
    <w:name w:val="List Paragraph Char"/>
    <w:aliases w:val="References Char,Bullet List Char,FooterText Char,List Paragraph1 Char,Colorful List Accent 1 Char,Dot pt Char,F5 List Paragraph Char,No Spacing1 Char,List Paragraph Char Char Char Char,Indicator Text Char,Numbered Para 1 Char,L Char"/>
    <w:link w:val="ListParagraph"/>
    <w:uiPriority w:val="34"/>
    <w:qFormat/>
    <w:locked/>
    <w:rsid w:val="00E647DD"/>
  </w:style>
  <w:style w:type="character" w:customStyle="1" w:styleId="jlqj4b">
    <w:name w:val="jlqj4b"/>
    <w:basedOn w:val="DefaultParagraphFont"/>
    <w:rsid w:val="00E647DD"/>
  </w:style>
  <w:style w:type="character" w:customStyle="1" w:styleId="markedcontent">
    <w:name w:val="markedcontent"/>
    <w:basedOn w:val="DefaultParagraphFont"/>
    <w:rsid w:val="00E647DD"/>
  </w:style>
  <w:style w:type="character" w:customStyle="1" w:styleId="Heading1Char">
    <w:name w:val="Heading 1 Char"/>
    <w:basedOn w:val="DefaultParagraphFont"/>
    <w:link w:val="Heading1"/>
    <w:uiPriority w:val="9"/>
    <w:rsid w:val="00D60924"/>
    <w:rPr>
      <w:rFonts w:asciiTheme="majorHAnsi" w:eastAsiaTheme="majorEastAsia" w:hAnsiTheme="majorHAnsi" w:cstheme="majorBidi"/>
      <w:color w:val="2F5496" w:themeColor="accent1" w:themeShade="BF"/>
      <w:sz w:val="32"/>
      <w:szCs w:val="32"/>
    </w:rPr>
  </w:style>
  <w:style w:type="paragraph" w:customStyle="1" w:styleId="Default">
    <w:name w:val="Default"/>
    <w:rsid w:val="006E79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E6F03"/>
    <w:pPr>
      <w:tabs>
        <w:tab w:val="center" w:pos="4844"/>
        <w:tab w:val="right" w:pos="9689"/>
      </w:tabs>
      <w:spacing w:after="0" w:line="240" w:lineRule="auto"/>
    </w:pPr>
  </w:style>
  <w:style w:type="character" w:customStyle="1" w:styleId="HeaderChar">
    <w:name w:val="Header Char"/>
    <w:basedOn w:val="DefaultParagraphFont"/>
    <w:link w:val="Header"/>
    <w:uiPriority w:val="99"/>
    <w:rsid w:val="000E6F03"/>
  </w:style>
  <w:style w:type="paragraph" w:styleId="Footer">
    <w:name w:val="footer"/>
    <w:basedOn w:val="Normal"/>
    <w:link w:val="FooterChar"/>
    <w:uiPriority w:val="99"/>
    <w:unhideWhenUsed/>
    <w:rsid w:val="000E6F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0E6F03"/>
  </w:style>
  <w:style w:type="table" w:styleId="TableGrid">
    <w:name w:val="Table Grid"/>
    <w:basedOn w:val="TableNormal"/>
    <w:uiPriority w:val="39"/>
    <w:rsid w:val="0090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7C9B"/>
    <w:rPr>
      <w:color w:val="954F72" w:themeColor="followedHyperlink"/>
      <w:u w:val="single"/>
    </w:rPr>
  </w:style>
  <w:style w:type="character" w:customStyle="1" w:styleId="rynqvb">
    <w:name w:val="rynqvb"/>
    <w:basedOn w:val="DefaultParagraphFont"/>
    <w:rsid w:val="00C8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9512">
      <w:bodyDiv w:val="1"/>
      <w:marLeft w:val="0"/>
      <w:marRight w:val="0"/>
      <w:marTop w:val="0"/>
      <w:marBottom w:val="0"/>
      <w:divBdr>
        <w:top w:val="none" w:sz="0" w:space="0" w:color="auto"/>
        <w:left w:val="none" w:sz="0" w:space="0" w:color="auto"/>
        <w:bottom w:val="none" w:sz="0" w:space="0" w:color="auto"/>
        <w:right w:val="none" w:sz="0" w:space="0" w:color="auto"/>
      </w:divBdr>
    </w:div>
    <w:div w:id="449739865">
      <w:bodyDiv w:val="1"/>
      <w:marLeft w:val="0"/>
      <w:marRight w:val="0"/>
      <w:marTop w:val="0"/>
      <w:marBottom w:val="0"/>
      <w:divBdr>
        <w:top w:val="none" w:sz="0" w:space="0" w:color="auto"/>
        <w:left w:val="none" w:sz="0" w:space="0" w:color="auto"/>
        <w:bottom w:val="none" w:sz="0" w:space="0" w:color="auto"/>
        <w:right w:val="none" w:sz="0" w:space="0" w:color="auto"/>
      </w:divBdr>
    </w:div>
    <w:div w:id="985163712">
      <w:bodyDiv w:val="1"/>
      <w:marLeft w:val="0"/>
      <w:marRight w:val="0"/>
      <w:marTop w:val="0"/>
      <w:marBottom w:val="0"/>
      <w:divBdr>
        <w:top w:val="none" w:sz="0" w:space="0" w:color="auto"/>
        <w:left w:val="none" w:sz="0" w:space="0" w:color="auto"/>
        <w:bottom w:val="none" w:sz="0" w:space="0" w:color="auto"/>
        <w:right w:val="none" w:sz="0" w:space="0" w:color="auto"/>
      </w:divBdr>
    </w:div>
    <w:div w:id="1010833310">
      <w:bodyDiv w:val="1"/>
      <w:marLeft w:val="0"/>
      <w:marRight w:val="0"/>
      <w:marTop w:val="0"/>
      <w:marBottom w:val="0"/>
      <w:divBdr>
        <w:top w:val="none" w:sz="0" w:space="0" w:color="auto"/>
        <w:left w:val="none" w:sz="0" w:space="0" w:color="auto"/>
        <w:bottom w:val="none" w:sz="0" w:space="0" w:color="auto"/>
        <w:right w:val="none" w:sz="0" w:space="0" w:color="auto"/>
      </w:divBdr>
    </w:div>
    <w:div w:id="1464499577">
      <w:bodyDiv w:val="1"/>
      <w:marLeft w:val="0"/>
      <w:marRight w:val="0"/>
      <w:marTop w:val="0"/>
      <w:marBottom w:val="0"/>
      <w:divBdr>
        <w:top w:val="none" w:sz="0" w:space="0" w:color="auto"/>
        <w:left w:val="none" w:sz="0" w:space="0" w:color="auto"/>
        <w:bottom w:val="none" w:sz="0" w:space="0" w:color="auto"/>
        <w:right w:val="none" w:sz="0" w:space="0" w:color="auto"/>
      </w:divBdr>
    </w:div>
    <w:div w:id="15277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mtc.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6E31-436C-4B5E-8AD3-370CAB60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2023-06-29T15:01:00Z</dcterms:created>
  <dcterms:modified xsi:type="dcterms:W3CDTF">2023-11-01T11:05:00Z</dcterms:modified>
</cp:coreProperties>
</file>